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CDCD" w14:textId="244B6C44" w:rsidR="00416082" w:rsidRDefault="00592525" w:rsidP="0059252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noProof/>
          <w:sz w:val="27"/>
          <w:szCs w:val="27"/>
          <w:lang w:val="uz-Cyrl-UZ"/>
        </w:rPr>
      </w:pPr>
      <w:r w:rsidRPr="00592525">
        <w:rPr>
          <w:rFonts w:ascii="Times New Roman" w:hAnsi="Times New Roman" w:cs="Times New Roman"/>
          <w:b/>
          <w:bCs/>
          <w:noProof/>
          <w:sz w:val="27"/>
          <w:szCs w:val="27"/>
          <w:lang w:val="uz-Cyrl-UZ"/>
        </w:rPr>
        <w:t>DAVLAT YER VA KADASTR NAZORATI YO‘NALISHIGA OID ATAMALAR VA ULARNING IZOHLI LUG‘ATI</w:t>
      </w:r>
    </w:p>
    <w:p w14:paraId="1BA51671" w14:textId="77777777" w:rsidR="00592525" w:rsidRPr="00592525" w:rsidRDefault="00592525" w:rsidP="0059252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noProof/>
          <w:sz w:val="27"/>
          <w:szCs w:val="27"/>
          <w:lang w:val="uz-Cyrl-UZ"/>
        </w:rPr>
      </w:pPr>
    </w:p>
    <w:p w14:paraId="163C1A4D" w14:textId="77777777" w:rsidR="00416082" w:rsidRPr="007220D9" w:rsidRDefault="00416082" w:rsidP="00416082">
      <w:pPr>
        <w:spacing w:after="0" w:line="276" w:lineRule="auto"/>
        <w:ind w:firstLine="708"/>
        <w:jc w:val="both"/>
        <w:rPr>
          <w:rFonts w:ascii="Times New Roman" w:hAnsi="Times New Roman" w:cs="Times New Roman"/>
          <w:noProof/>
          <w:sz w:val="27"/>
          <w:szCs w:val="27"/>
          <w:lang w:val="uz-Cyrl-UZ"/>
        </w:rPr>
      </w:pP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1. </w:t>
      </w:r>
      <w:r w:rsidRPr="001933D3">
        <w:rPr>
          <w:rFonts w:ascii="Times New Roman" w:hAnsi="Times New Roman" w:cs="Times New Roman"/>
          <w:b/>
          <w:bCs/>
          <w:noProof/>
          <w:sz w:val="27"/>
          <w:szCs w:val="27"/>
          <w:lang w:val="uz-Cyrl-UZ"/>
        </w:rPr>
        <w:t>Davlat yer nazorati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—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yuridik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va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jismoniy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shaxslar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,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davlat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boshqaruvi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organlari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,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mahalliy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davlat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hokimiyati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organlari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tomonidan yer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to‘g‘risidagi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qonunchilik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talablariga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rioya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etilishini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nazorat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qilish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maqsadida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vakolatli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organlar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tomonidan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amalga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oshiriladigan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harakatlar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majmui.</w:t>
      </w:r>
    </w:p>
    <w:p w14:paraId="1AC9B3DF" w14:textId="77777777" w:rsidR="00416082" w:rsidRPr="007220D9" w:rsidRDefault="00416082" w:rsidP="00416082">
      <w:pPr>
        <w:spacing w:after="0" w:line="276" w:lineRule="auto"/>
        <w:ind w:firstLine="708"/>
        <w:jc w:val="both"/>
        <w:rPr>
          <w:rFonts w:ascii="Times New Roman" w:hAnsi="Times New Roman" w:cs="Times New Roman"/>
          <w:noProof/>
          <w:sz w:val="27"/>
          <w:szCs w:val="27"/>
          <w:lang w:val="uz-Cyrl-UZ"/>
        </w:rPr>
      </w:pP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2. </w:t>
      </w:r>
      <w:r w:rsidRPr="001933D3">
        <w:rPr>
          <w:rFonts w:ascii="Times New Roman" w:hAnsi="Times New Roman" w:cs="Times New Roman"/>
          <w:b/>
          <w:bCs/>
          <w:noProof/>
          <w:sz w:val="27"/>
          <w:szCs w:val="27"/>
          <w:lang w:val="uz-Cyrl-UZ"/>
        </w:rPr>
        <w:t>Davlat kadastr nazorati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—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yuridik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va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jismoniy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shaxslar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,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davlat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boshqaruvi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organlari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,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mahalliy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davlat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hokimiyati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organlari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tomonidan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davlat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kadastrlari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to‘g‘risidagi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qonunchilik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talablariga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rioya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etilishini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nazorat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qilish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maqsadida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vakolatli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organlar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tomonidan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amalga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oshiriladigan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harakatlar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majmui.</w:t>
      </w:r>
    </w:p>
    <w:p w14:paraId="470638D2" w14:textId="77777777" w:rsidR="00416082" w:rsidRPr="007220D9" w:rsidRDefault="00416082" w:rsidP="00416082">
      <w:pPr>
        <w:spacing w:after="0" w:line="276" w:lineRule="auto"/>
        <w:ind w:firstLine="708"/>
        <w:jc w:val="both"/>
        <w:rPr>
          <w:rFonts w:ascii="Times New Roman" w:hAnsi="Times New Roman" w:cs="Times New Roman"/>
          <w:noProof/>
          <w:sz w:val="27"/>
          <w:szCs w:val="27"/>
          <w:lang w:val="uz-Cyrl-UZ"/>
        </w:rPr>
      </w:pP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3. </w:t>
      </w:r>
      <w:r w:rsidRPr="001933D3">
        <w:rPr>
          <w:rFonts w:ascii="Times New Roman" w:hAnsi="Times New Roman" w:cs="Times New Roman"/>
          <w:b/>
          <w:bCs/>
          <w:noProof/>
          <w:sz w:val="27"/>
          <w:szCs w:val="27"/>
          <w:lang w:val="uz-Cyrl-UZ"/>
        </w:rPr>
        <w:t>O‘zboshimchalik bilan egallab olingan yer uchastkasi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—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qonunchilikda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belgilangan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tartibda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ajratilmagan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(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realizatsiya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qilinmagan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),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shu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jumladan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,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berilgan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(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realizatsiya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qilingan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>)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yer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uchastkasining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chegaralari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vakolatli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organlar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tomonidan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naturada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(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joyning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o‘zida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)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belgilanmagan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>,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yer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uchastkasiga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bo‘lgan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huquqni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tasdiqlaydigan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hujjatlar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berilmagan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holda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foydalanilgan yer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uchastkasi.</w:t>
      </w:r>
    </w:p>
    <w:p w14:paraId="54BE9CB7" w14:textId="77777777" w:rsidR="00416082" w:rsidRPr="007220D9" w:rsidRDefault="00416082" w:rsidP="00416082">
      <w:pPr>
        <w:spacing w:after="0" w:line="276" w:lineRule="auto"/>
        <w:ind w:firstLine="708"/>
        <w:jc w:val="both"/>
        <w:rPr>
          <w:rFonts w:ascii="Times New Roman" w:hAnsi="Times New Roman" w:cs="Times New Roman"/>
          <w:noProof/>
          <w:sz w:val="27"/>
          <w:szCs w:val="27"/>
          <w:lang w:val="uz-Cyrl-UZ"/>
        </w:rPr>
      </w:pP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4. </w:t>
      </w:r>
      <w:r w:rsidRPr="001933D3">
        <w:rPr>
          <w:rFonts w:ascii="Times New Roman" w:hAnsi="Times New Roman" w:cs="Times New Roman"/>
          <w:b/>
          <w:bCs/>
          <w:noProof/>
          <w:sz w:val="27"/>
          <w:szCs w:val="27"/>
          <w:lang w:val="uz-Cyrl-UZ"/>
        </w:rPr>
        <w:t>O‘zboshimchalik bilan qurilgan imorat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—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qonunchilikda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belgilangan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tartibda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qurilish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maqsadlari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uchun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ajratilmagan yer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uchastkalarida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qurilgan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uy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>-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joy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,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boshqa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bino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va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inshoot.</w:t>
      </w:r>
    </w:p>
    <w:p w14:paraId="2F8EFCD0" w14:textId="77777777" w:rsidR="00416082" w:rsidRPr="007220D9" w:rsidRDefault="00416082" w:rsidP="00416082">
      <w:pPr>
        <w:spacing w:after="0" w:line="276" w:lineRule="auto"/>
        <w:ind w:firstLine="708"/>
        <w:jc w:val="both"/>
        <w:rPr>
          <w:rFonts w:ascii="Times New Roman" w:hAnsi="Times New Roman" w:cs="Times New Roman"/>
          <w:noProof/>
          <w:sz w:val="27"/>
          <w:szCs w:val="27"/>
          <w:lang w:val="uz-Cyrl-UZ"/>
        </w:rPr>
      </w:pP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5. </w:t>
      </w:r>
      <w:r w:rsidRPr="001933D3">
        <w:rPr>
          <w:rFonts w:ascii="Times New Roman" w:hAnsi="Times New Roman" w:cs="Times New Roman"/>
          <w:b/>
          <w:bCs/>
          <w:noProof/>
          <w:sz w:val="27"/>
          <w:szCs w:val="27"/>
          <w:lang w:val="uz-Cyrl-UZ"/>
        </w:rPr>
        <w:t>“E-YER NAZORAT” avtomatlashtirilgan axborot tizimi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—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yerga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oid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huquqbuzarliklarni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aniqlash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,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hujjatlar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to‘plamini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shakllantirish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va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ularni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o‘z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vaqtida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va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ob</w:t>
      </w:r>
      <w:r w:rsidRPr="003A6BDF">
        <w:rPr>
          <w:rFonts w:ascii="Times New Roman" w:hAnsi="Times New Roman" w:cs="Times New Roman"/>
          <w:noProof/>
          <w:sz w:val="27"/>
          <w:szCs w:val="27"/>
          <w:lang w:val="uz-Cyrl-UZ"/>
        </w:rPr>
        <w:t>y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ektiv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ko‘rib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chiqish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maqsadida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elektron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hujjatlar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almashinuvi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,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shuningdek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huquqbuzarlik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oqibatlarini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bartaraf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etishgacha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bo‘lgan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holatlarni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kuzatib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borish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imkoniga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ega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bo‘lgan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integratsiyalashtirilgan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axborot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val="uz-Cyrl-UZ"/>
        </w:rPr>
        <w:t>tizimi</w:t>
      </w:r>
      <w:r w:rsidRPr="007220D9">
        <w:rPr>
          <w:rFonts w:ascii="Times New Roman" w:hAnsi="Times New Roman" w:cs="Times New Roman"/>
          <w:noProof/>
          <w:sz w:val="27"/>
          <w:szCs w:val="27"/>
          <w:lang w:val="uz-Cyrl-UZ"/>
        </w:rPr>
        <w:t>.</w:t>
      </w:r>
    </w:p>
    <w:p w14:paraId="7857B7F3" w14:textId="1B85735C" w:rsidR="00416082" w:rsidRDefault="00416082">
      <w:pPr>
        <w:rPr>
          <w:lang w:val="uz-Cyrl-UZ"/>
        </w:rPr>
      </w:pPr>
    </w:p>
    <w:p w14:paraId="69A741F2" w14:textId="5099E397" w:rsidR="00416082" w:rsidRDefault="00416082">
      <w:pPr>
        <w:rPr>
          <w:lang w:val="uz-Cyrl-UZ"/>
        </w:rPr>
      </w:pPr>
    </w:p>
    <w:p w14:paraId="3ABCE94E" w14:textId="7C4F19D1" w:rsidR="00416082" w:rsidRDefault="00416082">
      <w:pPr>
        <w:rPr>
          <w:lang w:val="uz-Cyrl-UZ"/>
        </w:rPr>
      </w:pPr>
    </w:p>
    <w:p w14:paraId="019E67E2" w14:textId="3503ED71" w:rsidR="00416082" w:rsidRDefault="00416082">
      <w:pPr>
        <w:rPr>
          <w:lang w:val="uz-Cyrl-UZ"/>
        </w:rPr>
      </w:pPr>
    </w:p>
    <w:p w14:paraId="72B8E58F" w14:textId="3A4B9EAA" w:rsidR="00416082" w:rsidRDefault="00416082">
      <w:pPr>
        <w:rPr>
          <w:lang w:val="uz-Cyrl-UZ"/>
        </w:rPr>
      </w:pPr>
    </w:p>
    <w:p w14:paraId="0212BDCC" w14:textId="2407ED03" w:rsidR="00416082" w:rsidRDefault="00416082">
      <w:pPr>
        <w:rPr>
          <w:lang w:val="uz-Cyrl-UZ"/>
        </w:rPr>
      </w:pPr>
    </w:p>
    <w:p w14:paraId="5F1C64E1" w14:textId="5F5705F2" w:rsidR="00416082" w:rsidRDefault="00416082">
      <w:pPr>
        <w:rPr>
          <w:lang w:val="uz-Cyrl-UZ"/>
        </w:rPr>
      </w:pPr>
    </w:p>
    <w:p w14:paraId="288BF892" w14:textId="1CCBC2D9" w:rsidR="00416082" w:rsidRDefault="00416082">
      <w:pPr>
        <w:rPr>
          <w:lang w:val="uz-Cyrl-UZ"/>
        </w:rPr>
      </w:pPr>
    </w:p>
    <w:p w14:paraId="4FFEAF16" w14:textId="788FB7EE" w:rsidR="00416082" w:rsidRDefault="00416082">
      <w:pPr>
        <w:rPr>
          <w:lang w:val="uz-Cyrl-UZ"/>
        </w:rPr>
      </w:pPr>
    </w:p>
    <w:p w14:paraId="3C90169A" w14:textId="7EBFF692" w:rsidR="00416082" w:rsidRDefault="00416082">
      <w:pPr>
        <w:rPr>
          <w:lang w:val="uz-Cyrl-UZ"/>
        </w:rPr>
      </w:pPr>
    </w:p>
    <w:p w14:paraId="25633D12" w14:textId="6B2AA318" w:rsidR="00416082" w:rsidRDefault="00416082">
      <w:pPr>
        <w:rPr>
          <w:lang w:val="uz-Cyrl-UZ"/>
        </w:rPr>
      </w:pPr>
    </w:p>
    <w:p w14:paraId="40B27838" w14:textId="77777777" w:rsidR="00AC0D48" w:rsidRPr="00511088" w:rsidRDefault="00AC0D48" w:rsidP="007220D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0"/>
          <w:szCs w:val="20"/>
          <w:lang w:val="uz-Cyrl-UZ"/>
        </w:rPr>
      </w:pPr>
    </w:p>
    <w:sectPr w:rsidR="00AC0D48" w:rsidRPr="00511088" w:rsidSect="007220D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BE"/>
    <w:rsid w:val="00012B68"/>
    <w:rsid w:val="0003292E"/>
    <w:rsid w:val="00054E92"/>
    <w:rsid w:val="000762BE"/>
    <w:rsid w:val="00152D11"/>
    <w:rsid w:val="001700CF"/>
    <w:rsid w:val="001933D3"/>
    <w:rsid w:val="00193496"/>
    <w:rsid w:val="001C4F95"/>
    <w:rsid w:val="00201B71"/>
    <w:rsid w:val="00213635"/>
    <w:rsid w:val="00290086"/>
    <w:rsid w:val="002D4F0C"/>
    <w:rsid w:val="002F252E"/>
    <w:rsid w:val="003049BA"/>
    <w:rsid w:val="00322AD7"/>
    <w:rsid w:val="00323BCE"/>
    <w:rsid w:val="00332531"/>
    <w:rsid w:val="00334FD7"/>
    <w:rsid w:val="00356336"/>
    <w:rsid w:val="0037329F"/>
    <w:rsid w:val="003A6BDF"/>
    <w:rsid w:val="003C28AA"/>
    <w:rsid w:val="003F64B3"/>
    <w:rsid w:val="0041310F"/>
    <w:rsid w:val="00416082"/>
    <w:rsid w:val="00440118"/>
    <w:rsid w:val="00442BAD"/>
    <w:rsid w:val="004502CC"/>
    <w:rsid w:val="00470B5B"/>
    <w:rsid w:val="004A36A9"/>
    <w:rsid w:val="004B0176"/>
    <w:rsid w:val="004B70D8"/>
    <w:rsid w:val="004C0EC2"/>
    <w:rsid w:val="00511088"/>
    <w:rsid w:val="00592525"/>
    <w:rsid w:val="0059781F"/>
    <w:rsid w:val="00597E4B"/>
    <w:rsid w:val="005C63FD"/>
    <w:rsid w:val="006257A3"/>
    <w:rsid w:val="0063671A"/>
    <w:rsid w:val="00642981"/>
    <w:rsid w:val="0065714D"/>
    <w:rsid w:val="006D4E60"/>
    <w:rsid w:val="006E3AE9"/>
    <w:rsid w:val="007220D9"/>
    <w:rsid w:val="00776698"/>
    <w:rsid w:val="007F7035"/>
    <w:rsid w:val="008E78E8"/>
    <w:rsid w:val="00900170"/>
    <w:rsid w:val="0090290C"/>
    <w:rsid w:val="00952B82"/>
    <w:rsid w:val="009D3AF2"/>
    <w:rsid w:val="00A57784"/>
    <w:rsid w:val="00A61622"/>
    <w:rsid w:val="00A67519"/>
    <w:rsid w:val="00AA1803"/>
    <w:rsid w:val="00AB039B"/>
    <w:rsid w:val="00AC0D48"/>
    <w:rsid w:val="00AC7B31"/>
    <w:rsid w:val="00B131F4"/>
    <w:rsid w:val="00B25E02"/>
    <w:rsid w:val="00B74321"/>
    <w:rsid w:val="00B91FF3"/>
    <w:rsid w:val="00BA0B7A"/>
    <w:rsid w:val="00BB589C"/>
    <w:rsid w:val="00BE3D78"/>
    <w:rsid w:val="00BF5C1D"/>
    <w:rsid w:val="00CC4F71"/>
    <w:rsid w:val="00CF5142"/>
    <w:rsid w:val="00D10323"/>
    <w:rsid w:val="00D72F2C"/>
    <w:rsid w:val="00D970AD"/>
    <w:rsid w:val="00DA65B4"/>
    <w:rsid w:val="00DD7533"/>
    <w:rsid w:val="00E3077D"/>
    <w:rsid w:val="00EA5507"/>
    <w:rsid w:val="00EF7E04"/>
    <w:rsid w:val="00F83E35"/>
    <w:rsid w:val="00FD2539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89E4"/>
  <w15:chartTrackingRefBased/>
  <w15:docId w15:val="{D18D0124-ABF9-462A-8D1D-C7FF75BC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86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13185-889C-4AAA-AFFE-4E5E1E44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Бахтиёр Нормуминов</dc:creator>
  <cp:keywords/>
  <dc:description/>
  <cp:lastModifiedBy>Журъатбек Аслонов</cp:lastModifiedBy>
  <cp:revision>2</cp:revision>
  <dcterms:created xsi:type="dcterms:W3CDTF">2023-10-17T09:43:00Z</dcterms:created>
  <dcterms:modified xsi:type="dcterms:W3CDTF">2023-10-17T09:43:00Z</dcterms:modified>
</cp:coreProperties>
</file>