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F1B7" w14:textId="77777777" w:rsidR="00AB77CF" w:rsidRDefault="00AB77CF" w:rsidP="00AB77C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sz w:val="24"/>
          <w:szCs w:val="28"/>
          <w:lang w:val="uz-Cyrl-UZ"/>
        </w:rPr>
      </w:pPr>
      <w:r>
        <w:rPr>
          <w:rFonts w:ascii="Cambria" w:eastAsia="Calibri" w:hAnsi="Cambria" w:cstheme="minorHAnsi"/>
          <w:b/>
          <w:bCs/>
          <w:i/>
          <w:noProof/>
          <w:color w:val="2E74B5" w:themeColor="accent1" w:themeShade="BF"/>
          <w:sz w:val="28"/>
          <w:szCs w:val="28"/>
          <w:lang w:val="uz-Cyrl-UZ"/>
        </w:rPr>
        <w:drawing>
          <wp:anchor distT="0" distB="0" distL="114300" distR="114300" simplePos="0" relativeHeight="251660288" behindDoc="0" locked="0" layoutInCell="1" allowOverlap="1" wp14:anchorId="3B774B65" wp14:editId="7D0C91BD">
            <wp:simplePos x="904875" y="542925"/>
            <wp:positionH relativeFrom="column">
              <wp:align>left</wp:align>
            </wp:positionH>
            <wp:positionV relativeFrom="paragraph">
              <wp:align>top</wp:align>
            </wp:positionV>
            <wp:extent cx="2609849" cy="130492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49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53C91" w14:textId="2B8AAE25" w:rsidR="00AB77CF" w:rsidRPr="000B5EC6" w:rsidRDefault="006D7EC2" w:rsidP="003A35C4">
      <w:pPr>
        <w:ind w:firstLine="709"/>
        <w:jc w:val="center"/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</w:pP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“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Ўзбекистон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Республикаси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Ер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ресурсларининг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ҳолати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тўғрисидаги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Миллий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ҳисобот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ҳамда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Кадастр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агентлиги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тизимида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аҳолимизга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кўрсатилаётган</w:t>
      </w:r>
      <w:r w:rsidR="003A35C4" w:rsidRP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3A35C4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хизматлар</w:t>
      </w:r>
      <w:r w:rsidR="00AB77CF" w:rsidRPr="000B5EC6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.</w:t>
      </w:r>
    </w:p>
    <w:p w14:paraId="7CEE56B2" w14:textId="13E16B43" w:rsidR="00144E34" w:rsidRPr="00A33E53" w:rsidRDefault="00144E34" w:rsidP="00144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bookmarkStart w:id="0" w:name="_Hlk34033758"/>
      <w:bookmarkStart w:id="1" w:name="_Hlk82074428"/>
    </w:p>
    <w:p w14:paraId="68526DD1" w14:textId="77777777" w:rsidR="00A33E53" w:rsidRPr="003969B1" w:rsidRDefault="00A33E53" w:rsidP="00A33E53">
      <w:pPr>
        <w:spacing w:line="240" w:lineRule="auto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  <w:lang w:val="uz-Cyrl-UZ"/>
        </w:rPr>
      </w:pPr>
      <w:r w:rsidRPr="003969B1">
        <w:rPr>
          <w:rFonts w:ascii="Arial" w:hAnsi="Arial" w:cs="Arial"/>
          <w:b/>
          <w:bCs/>
          <w:sz w:val="24"/>
          <w:szCs w:val="24"/>
          <w:shd w:val="clear" w:color="auto" w:fill="FFFFFF"/>
          <w:lang w:val="uz-Cyrl-UZ"/>
        </w:rPr>
        <w:t>“Ер ҳисоби ва соҳага рақамли иқтисодиётни жорий этиш”</w:t>
      </w:r>
    </w:p>
    <w:p w14:paraId="3D80DB89" w14:textId="6ABA490D" w:rsidR="0089284B" w:rsidRPr="003969B1" w:rsidRDefault="0089284B" w:rsidP="0089284B">
      <w:pPr>
        <w:pStyle w:val="af2"/>
        <w:spacing w:after="0"/>
        <w:ind w:left="0" w:firstLineChars="236" w:firstLine="566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Ўзбекистон Республикасининг маъмурий чегарасидаги умумий ер майдони </w:t>
      </w:r>
      <w:r w:rsidRPr="003969B1">
        <w:rPr>
          <w:rFonts w:ascii="Arial" w:hAnsi="Arial" w:cs="Arial"/>
          <w:color w:val="000000"/>
          <w:sz w:val="24"/>
          <w:szCs w:val="24"/>
          <w:lang w:val="uz-Cyrl-UZ"/>
        </w:rPr>
        <w:t xml:space="preserve">2022 йил 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1 январ ҳолатига жами ерлар </w:t>
      </w:r>
      <w:r w:rsidRPr="003969B1">
        <w:rPr>
          <w:rFonts w:ascii="Arial" w:hAnsi="Arial" w:cs="Arial"/>
          <w:b/>
          <w:sz w:val="24"/>
          <w:szCs w:val="24"/>
          <w:lang w:val="uz-Cyrl-UZ"/>
        </w:rPr>
        <w:t>44 млн 892 минг 400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 гектарни, шундан суғориладиган ерлар эса </w:t>
      </w:r>
      <w:r w:rsidRPr="003969B1">
        <w:rPr>
          <w:rFonts w:ascii="Arial" w:hAnsi="Arial" w:cs="Arial"/>
          <w:b/>
          <w:sz w:val="24"/>
          <w:szCs w:val="24"/>
          <w:lang w:val="uz-Cyrl-UZ"/>
        </w:rPr>
        <w:t xml:space="preserve">4 млн 331 минг 700 </w:t>
      </w:r>
      <w:r w:rsidRPr="003969B1">
        <w:rPr>
          <w:rFonts w:ascii="Arial" w:hAnsi="Arial" w:cs="Arial"/>
          <w:sz w:val="24"/>
          <w:szCs w:val="24"/>
          <w:lang w:val="uz-Cyrl-UZ"/>
        </w:rPr>
        <w:t>гектарни ташкил қилади.</w:t>
      </w:r>
    </w:p>
    <w:p w14:paraId="1372FA21" w14:textId="28929CF6" w:rsidR="0089284B" w:rsidRPr="003969B1" w:rsidRDefault="0089284B" w:rsidP="0089284B">
      <w:pPr>
        <w:pStyle w:val="af2"/>
        <w:spacing w:after="0"/>
        <w:ind w:left="0" w:firstLineChars="236" w:firstLine="566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Рақамларга эътибор қаратинг, Республикамиздаги жами ерлардан бор йўғи </w:t>
      </w:r>
      <w:r w:rsidRPr="003969B1">
        <w:rPr>
          <w:rFonts w:ascii="Arial" w:hAnsi="Arial" w:cs="Arial"/>
          <w:b/>
          <w:sz w:val="24"/>
          <w:szCs w:val="24"/>
          <w:lang w:val="uz-Cyrl-UZ"/>
        </w:rPr>
        <w:t>9,7 фоиз суғориладиган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 ерлар </w:t>
      </w:r>
      <w:r w:rsidRPr="003969B1">
        <w:rPr>
          <w:rFonts w:ascii="Arial" w:hAnsi="Arial" w:cs="Arial"/>
          <w:i/>
          <w:sz w:val="24"/>
          <w:szCs w:val="24"/>
          <w:lang w:val="uz-Cyrl-UZ"/>
        </w:rPr>
        <w:t>(яъни экин ери, кўп йиллик дарахтзорлар, суғориладиган яйловларни)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 </w:t>
      </w:r>
      <w:r w:rsidRPr="003969B1">
        <w:rPr>
          <w:rFonts w:ascii="Arial" w:hAnsi="Arial" w:cs="Arial"/>
          <w:b/>
          <w:sz w:val="24"/>
          <w:szCs w:val="24"/>
          <w:lang w:val="uz-Cyrl-UZ"/>
        </w:rPr>
        <w:t>ташкил этади.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 Кўриниб турибдики, суғориладиган ерларни </w:t>
      </w:r>
      <w:r w:rsidR="003969B1" w:rsidRPr="003969B1">
        <w:rPr>
          <w:rFonts w:ascii="Arial" w:hAnsi="Arial" w:cs="Arial"/>
          <w:sz w:val="24"/>
          <w:szCs w:val="24"/>
          <w:lang w:val="uz-Cyrl-UZ"/>
        </w:rPr>
        <w:t>бус</w:t>
      </w:r>
      <w:r w:rsidRPr="003969B1">
        <w:rPr>
          <w:rFonts w:ascii="Arial" w:hAnsi="Arial" w:cs="Arial"/>
          <w:sz w:val="24"/>
          <w:szCs w:val="24"/>
          <w:lang w:val="uz-Cyrl-UZ"/>
        </w:rPr>
        <w:t>-бу</w:t>
      </w:r>
      <w:r w:rsidR="003969B1" w:rsidRPr="003969B1">
        <w:rPr>
          <w:rFonts w:ascii="Arial" w:hAnsi="Arial" w:cs="Arial"/>
          <w:sz w:val="24"/>
          <w:szCs w:val="24"/>
          <w:lang w:val="uz-Cyrl-UZ"/>
        </w:rPr>
        <w:t>тун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 келажак авлодга топшириш ўта муҳим вазифадир. Бу рақамларда қишлоқ хўжалиги, озиқ-овқат хавфсизлиги, саноат, ишлаб чиқариш, тўқимачилик, мева-сабзавотчилик ва яна турна қатор йўналишларни санашим</w:t>
      </w:r>
      <w:r w:rsidR="003969B1" w:rsidRPr="003969B1">
        <w:rPr>
          <w:rFonts w:ascii="Arial" w:hAnsi="Arial" w:cs="Arial"/>
          <w:sz w:val="24"/>
          <w:szCs w:val="24"/>
          <w:lang w:val="uz-Cyrl-UZ"/>
        </w:rPr>
        <w:t>из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 мумкин. </w:t>
      </w:r>
    </w:p>
    <w:p w14:paraId="3CF271EB" w14:textId="1B9C5E6A" w:rsidR="0089284B" w:rsidRPr="003969B1" w:rsidRDefault="0089284B" w:rsidP="0089284B">
      <w:pPr>
        <w:spacing w:line="240" w:lineRule="auto"/>
        <w:ind w:firstLineChars="236" w:firstLine="566"/>
        <w:jc w:val="both"/>
        <w:rPr>
          <w:rFonts w:ascii="Arial" w:hAnsi="Arial" w:cs="Arial"/>
          <w:b/>
          <w:sz w:val="24"/>
          <w:szCs w:val="24"/>
          <w:lang w:val="uz-Cyrl-UZ" w:eastAsia="x-none"/>
        </w:rPr>
      </w:pPr>
      <w:r w:rsidRPr="003969B1">
        <w:rPr>
          <w:rFonts w:ascii="Arial" w:hAnsi="Arial" w:cs="Arial"/>
          <w:sz w:val="24"/>
          <w:szCs w:val="24"/>
          <w:lang w:val="uz-Cyrl-UZ" w:eastAsia="x-none"/>
        </w:rPr>
        <w:t xml:space="preserve">Ўзбекистонда ер муносабатларини тартибга солиш, ундан мақсадли ва самарали фойдаланиш, ер билан узвий масалаларни қонун доирасида хал этиш учун </w:t>
      </w:r>
      <w:r w:rsidRPr="003969B1">
        <w:rPr>
          <w:rFonts w:ascii="Arial" w:hAnsi="Arial" w:cs="Arial"/>
          <w:bCs/>
          <w:sz w:val="24"/>
          <w:szCs w:val="24"/>
          <w:lang w:val="uz-Cyrl-UZ" w:eastAsia="x-none"/>
        </w:rPr>
        <w:t>Ўзбекистон Республикасида “Ер кодекси” қабул қилинган.</w:t>
      </w:r>
      <w:r w:rsidRPr="003969B1">
        <w:rPr>
          <w:rFonts w:ascii="Arial" w:hAnsi="Arial" w:cs="Arial"/>
          <w:b/>
          <w:sz w:val="24"/>
          <w:szCs w:val="24"/>
          <w:lang w:val="uz-Cyrl-UZ" w:eastAsia="x-none"/>
        </w:rPr>
        <w:t xml:space="preserve"> Ушбу кодекс 14-боб, 91 та моддадан иборат.</w:t>
      </w:r>
    </w:p>
    <w:p w14:paraId="46D59866" w14:textId="43C27B9E" w:rsidR="0089284B" w:rsidRPr="003969B1" w:rsidRDefault="0089284B" w:rsidP="0089284B">
      <w:pPr>
        <w:spacing w:line="240" w:lineRule="auto"/>
        <w:ind w:firstLineChars="236" w:firstLine="566"/>
        <w:jc w:val="both"/>
        <w:rPr>
          <w:rFonts w:ascii="Arial" w:hAnsi="Arial" w:cs="Arial"/>
          <w:color w:val="0070C0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 w:eastAsia="x-none"/>
        </w:rPr>
        <w:t>Ўзбекистон Республикаси ер фонди ерлардан фойдаланиш мақсади ва тартибига кўра ўзига хос ҳусусиятларга эга</w:t>
      </w:r>
      <w:r w:rsidRPr="003969B1">
        <w:rPr>
          <w:rFonts w:ascii="Arial" w:hAnsi="Arial" w:cs="Arial"/>
          <w:sz w:val="24"/>
          <w:szCs w:val="24"/>
          <w:lang w:val="uz-Cyrl-UZ"/>
        </w:rPr>
        <w:t xml:space="preserve"> бўлиб, улар </w:t>
      </w:r>
      <w:r w:rsidRPr="003969B1">
        <w:rPr>
          <w:rFonts w:ascii="Arial" w:hAnsi="Arial" w:cs="Arial"/>
          <w:b/>
          <w:color w:val="0070C0"/>
          <w:sz w:val="24"/>
          <w:szCs w:val="24"/>
          <w:lang w:val="uz-Cyrl-UZ"/>
        </w:rPr>
        <w:t>Ўзбекистон Республикаси “Ер кодекси”нинг 8-моддасига асосан 8 та тоифага бўлинади.</w:t>
      </w:r>
      <w:r w:rsidRPr="003969B1">
        <w:rPr>
          <w:rFonts w:ascii="Arial" w:hAnsi="Arial" w:cs="Arial"/>
          <w:color w:val="0070C0"/>
          <w:sz w:val="24"/>
          <w:szCs w:val="24"/>
          <w:lang w:val="uz-Cyrl-UZ"/>
        </w:rPr>
        <w:t xml:space="preserve"> </w:t>
      </w:r>
    </w:p>
    <w:p w14:paraId="4F3FB773" w14:textId="74CD197B" w:rsidR="001F36C1" w:rsidRPr="003969B1" w:rsidRDefault="001F36C1" w:rsidP="001F36C1">
      <w:pPr>
        <w:tabs>
          <w:tab w:val="left" w:pos="3540"/>
        </w:tabs>
        <w:ind w:firstLine="567"/>
        <w:jc w:val="both"/>
        <w:rPr>
          <w:rFonts w:ascii="Arial" w:hAnsi="Arial" w:cs="Arial"/>
          <w:iCs/>
          <w:sz w:val="24"/>
          <w:szCs w:val="24"/>
          <w:lang w:val="uz-Cyrl-UZ"/>
        </w:rPr>
      </w:pPr>
      <w:r w:rsidRPr="003969B1">
        <w:rPr>
          <w:rFonts w:ascii="Arial" w:hAnsi="Arial" w:cs="Arial"/>
          <w:iCs/>
          <w:sz w:val="24"/>
          <w:szCs w:val="24"/>
          <w:lang w:val="uz-Cyrl-UZ"/>
        </w:rPr>
        <w:t>Бугунги кунда, Kадастр агентлиги давлат кадастрлари палатаси томонидан жорий этилган “</w:t>
      </w:r>
      <w:r w:rsidRPr="003969B1">
        <w:rPr>
          <w:rFonts w:ascii="Arial" w:hAnsi="Arial" w:cs="Arial"/>
          <w:b/>
          <w:iCs/>
          <w:sz w:val="24"/>
          <w:szCs w:val="24"/>
          <w:lang w:val="uz-Cyrl-UZ"/>
        </w:rPr>
        <w:t>Uzkad” дастури орқали юқоридаги 8 та ер фонди тоифалари бўйича ер майдонлари,</w:t>
      </w:r>
      <w:r w:rsidRPr="003969B1">
        <w:rPr>
          <w:rFonts w:ascii="Arial" w:hAnsi="Arial" w:cs="Arial"/>
          <w:iCs/>
          <w:sz w:val="24"/>
          <w:szCs w:val="24"/>
          <w:lang w:val="uz-Cyrl-UZ"/>
        </w:rPr>
        <w:t xml:space="preserve"> </w:t>
      </w:r>
      <w:r w:rsidRPr="003969B1">
        <w:rPr>
          <w:rFonts w:ascii="Arial" w:hAnsi="Arial" w:cs="Arial"/>
          <w:b/>
          <w:iCs/>
          <w:sz w:val="24"/>
          <w:szCs w:val="24"/>
          <w:lang w:val="uz-Cyrl-UZ"/>
        </w:rPr>
        <w:t xml:space="preserve">чизмаси ва чегараси (Gis haritasi) </w:t>
      </w:r>
      <w:r w:rsidRPr="003969B1">
        <w:rPr>
          <w:rFonts w:ascii="Arial" w:hAnsi="Arial" w:cs="Arial"/>
          <w:iCs/>
          <w:sz w:val="24"/>
          <w:szCs w:val="24"/>
          <w:lang w:val="uz-Cyrl-UZ"/>
        </w:rPr>
        <w:t xml:space="preserve">ахборот тизимига </w:t>
      </w:r>
      <w:r w:rsidRPr="003969B1">
        <w:rPr>
          <w:rFonts w:ascii="Arial" w:hAnsi="Arial" w:cs="Arial"/>
          <w:b/>
          <w:iCs/>
          <w:sz w:val="24"/>
          <w:szCs w:val="24"/>
          <w:lang w:val="uz-Cyrl-UZ"/>
        </w:rPr>
        <w:t>киритилиб, давлат рўйҳатидан ўтказилиб келмоқда.</w:t>
      </w:r>
      <w:r w:rsidR="003969B1" w:rsidRPr="003969B1">
        <w:rPr>
          <w:rFonts w:ascii="Arial" w:hAnsi="Arial" w:cs="Arial"/>
          <w:b/>
          <w:iCs/>
          <w:sz w:val="24"/>
          <w:szCs w:val="24"/>
          <w:lang w:val="uz-Cyrl-UZ"/>
        </w:rPr>
        <w:t xml:space="preserve"> </w:t>
      </w:r>
      <w:r w:rsidRPr="003969B1">
        <w:rPr>
          <w:rFonts w:ascii="Arial" w:hAnsi="Arial" w:cs="Arial"/>
          <w:iCs/>
          <w:sz w:val="24"/>
          <w:szCs w:val="24"/>
          <w:lang w:val="uz-Cyrl-UZ"/>
        </w:rPr>
        <w:t xml:space="preserve">Шу кунга, қадар </w:t>
      </w:r>
      <w:r w:rsidRPr="003969B1">
        <w:rPr>
          <w:rFonts w:ascii="Arial" w:hAnsi="Arial" w:cs="Arial"/>
          <w:b/>
          <w:iCs/>
          <w:sz w:val="24"/>
          <w:szCs w:val="24"/>
          <w:lang w:val="uz-Cyrl-UZ"/>
        </w:rPr>
        <w:t>электрон тизим орқали 24,0 млн гектар қишлоқ хўжалиги мўлжалланган ерлар тўлиқ хисобга олинди ҳамда шундан 23,0 млн гектари (93,6) давлат рўйҳатидан</w:t>
      </w:r>
      <w:r w:rsidRPr="003969B1">
        <w:rPr>
          <w:rFonts w:ascii="Arial" w:hAnsi="Arial" w:cs="Arial"/>
          <w:iCs/>
          <w:sz w:val="24"/>
          <w:szCs w:val="24"/>
          <w:lang w:val="uz-Cyrl-UZ"/>
        </w:rPr>
        <w:t xml:space="preserve"> ўтказилди.</w:t>
      </w:r>
    </w:p>
    <w:p w14:paraId="5A6D8E5E" w14:textId="77777777" w:rsidR="001F36C1" w:rsidRPr="003969B1" w:rsidRDefault="001F36C1" w:rsidP="001F36C1">
      <w:pPr>
        <w:tabs>
          <w:tab w:val="left" w:pos="3540"/>
        </w:tabs>
        <w:ind w:firstLine="567"/>
        <w:jc w:val="both"/>
        <w:rPr>
          <w:rFonts w:ascii="Arial" w:hAnsi="Arial" w:cs="Arial"/>
          <w:b/>
          <w:iCs/>
          <w:sz w:val="24"/>
          <w:szCs w:val="24"/>
          <w:lang w:val="uz-Cyrl-UZ"/>
        </w:rPr>
      </w:pPr>
      <w:r w:rsidRPr="003969B1">
        <w:rPr>
          <w:rFonts w:ascii="Arial" w:hAnsi="Arial" w:cs="Arial"/>
          <w:b/>
          <w:iCs/>
          <w:sz w:val="24"/>
          <w:szCs w:val="24"/>
          <w:lang w:val="uz-Cyrl-UZ"/>
        </w:rPr>
        <w:t xml:space="preserve">Булар, </w:t>
      </w:r>
      <w:r w:rsidRPr="003969B1">
        <w:rPr>
          <w:rFonts w:ascii="Arial" w:hAnsi="Arial" w:cs="Arial"/>
          <w:iCs/>
          <w:sz w:val="24"/>
          <w:szCs w:val="24"/>
          <w:lang w:val="uz-Cyrl-UZ"/>
        </w:rPr>
        <w:t xml:space="preserve">Республикамизнинг жами ерини асосий қисми бўлмиш </w:t>
      </w:r>
      <w:r w:rsidRPr="003969B1">
        <w:rPr>
          <w:rFonts w:ascii="Arial" w:hAnsi="Arial" w:cs="Arial"/>
          <w:b/>
          <w:iCs/>
          <w:sz w:val="24"/>
          <w:szCs w:val="24"/>
          <w:lang w:val="uz-Cyrl-UZ"/>
        </w:rPr>
        <w:t>Қишлоқ хўжалигига мўлжалланган ерлар бўлиб 54 фоизини ташкил этади</w:t>
      </w:r>
      <w:r w:rsidRPr="003969B1">
        <w:rPr>
          <w:rFonts w:ascii="Arial" w:hAnsi="Arial" w:cs="Arial"/>
          <w:iCs/>
          <w:sz w:val="24"/>
          <w:szCs w:val="24"/>
          <w:lang w:val="uz-Cyrl-UZ"/>
        </w:rPr>
        <w:t xml:space="preserve">. Бунинг бўғинида кичик тоифалари шаклланган бўлиб, </w:t>
      </w:r>
      <w:r w:rsidRPr="003969B1">
        <w:rPr>
          <w:rFonts w:ascii="Arial" w:hAnsi="Arial" w:cs="Arial"/>
          <w:b/>
          <w:iCs/>
          <w:sz w:val="24"/>
          <w:szCs w:val="24"/>
          <w:lang w:val="uz-Cyrl-UZ"/>
        </w:rPr>
        <w:t xml:space="preserve">улар фермер хўжаликлари, кластер, МЧЖ, корхона ва ташкилотлар, ёрдамчи хўжаликлар, деҳқон хўжаликлари, ипакчилик жунчилик қўмитасига қарашли ерлар ва бошқа қишлоқ хўжалиги мақсадларида фойдаланиладиганлар жумласига киради. </w:t>
      </w:r>
    </w:p>
    <w:p w14:paraId="2AF0B8F0" w14:textId="57F75273" w:rsidR="0089284B" w:rsidRPr="003969B1" w:rsidRDefault="00A33E53" w:rsidP="00A33E53">
      <w:pPr>
        <w:spacing w:after="40"/>
        <w:ind w:firstLine="709"/>
        <w:jc w:val="center"/>
        <w:rPr>
          <w:rFonts w:ascii="Arial" w:hAnsi="Arial" w:cs="Arial"/>
          <w:b/>
          <w:bCs/>
          <w:color w:val="0070C0"/>
          <w:sz w:val="24"/>
          <w:szCs w:val="24"/>
          <w:lang w:val="uz-Cyrl-UZ"/>
        </w:rPr>
      </w:pPr>
      <w:r w:rsidRPr="003969B1">
        <w:rPr>
          <w:rFonts w:ascii="Arial" w:hAnsi="Arial" w:cs="Arial"/>
          <w:b/>
          <w:bCs/>
          <w:color w:val="0070C0"/>
          <w:sz w:val="24"/>
          <w:szCs w:val="24"/>
          <w:lang w:val="uz-Cyrl-UZ"/>
        </w:rPr>
        <w:t>“YERELEKTRON” ААТ</w:t>
      </w:r>
      <w:r w:rsidRPr="003969B1">
        <w:rPr>
          <w:rFonts w:ascii="Arial" w:hAnsi="Arial" w:cs="Arial"/>
          <w:b/>
          <w:bCs/>
          <w:color w:val="0070C0"/>
          <w:sz w:val="24"/>
          <w:szCs w:val="24"/>
          <w:lang w:val="uz-Cyrl-UZ"/>
        </w:rPr>
        <w:t xml:space="preserve"> тизими</w:t>
      </w:r>
    </w:p>
    <w:p w14:paraId="792338E3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Тадбиркорлик ва шаҳарсозлик фаолиятини амалга ошириш учун ер участкаларини мулк ҳуқуқи ва ижара ҳуқуқи асосида электрон онлайн-аукцион орқали бериш тартиби тўғрисида </w:t>
      </w:r>
      <w:r w:rsidRPr="003969B1">
        <w:rPr>
          <w:rFonts w:ascii="Arial" w:hAnsi="Arial" w:cs="Arial"/>
          <w:color w:val="0070C0"/>
          <w:sz w:val="24"/>
          <w:szCs w:val="24"/>
          <w:lang w:val="uz-Cyrl-UZ"/>
        </w:rPr>
        <w:t>низомда:</w:t>
      </w:r>
    </w:p>
    <w:p w14:paraId="574A6249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bookmarkStart w:id="2" w:name="_Hlk95931184"/>
      <w:r w:rsidRPr="003969B1">
        <w:rPr>
          <w:rFonts w:ascii="Arial" w:hAnsi="Arial" w:cs="Arial"/>
          <w:sz w:val="24"/>
          <w:szCs w:val="24"/>
          <w:lang w:val="uz-Cyrl-UZ"/>
        </w:rPr>
        <w:t xml:space="preserve">Туман (шаҳар) қурилиш бўлими </w:t>
      </w:r>
      <w:bookmarkEnd w:id="2"/>
      <w:r w:rsidRPr="003969B1">
        <w:rPr>
          <w:rFonts w:ascii="Arial" w:hAnsi="Arial" w:cs="Arial"/>
          <w:sz w:val="24"/>
          <w:szCs w:val="24"/>
          <w:lang w:val="uz-Cyrl-UZ"/>
        </w:rPr>
        <w:t xml:space="preserve">ер участкалари бўйича таклифларни, шунингдек, жисмоний ва юридик шахсларнинг таклифларини “YERELEKTRON” ААТ орқали ҳокимликка киритиб боради ёки бош режа бўлмаган тақдирда ҳудудий архитектура ва шаҳарсозлик кенгашлари ҳамда тегишли равишда </w:t>
      </w:r>
      <w:r w:rsidRPr="003969B1">
        <w:rPr>
          <w:rFonts w:ascii="Arial" w:hAnsi="Arial" w:cs="Arial"/>
          <w:sz w:val="24"/>
          <w:szCs w:val="24"/>
          <w:lang w:val="uz-Cyrl-UZ"/>
        </w:rPr>
        <w:lastRenderedPageBreak/>
        <w:t>“ЎзшаҳарсозликЛИТИ” ДУК, “ТошкентбошпланЛИТИ” ДУК ва “Қишлоққурилишлойиҳа” МЧЖ билан келишган ҳолда ишлаб чиқилади.</w:t>
      </w:r>
    </w:p>
    <w:p w14:paraId="5BA9743E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Туман (шаҳар) ҳокимлиги таклифларга асосан кадастр йиғмажилдини расмийлаштириш учун буюртма шакллантиради ва уни электрон ҳужжат алмашинуви йўли билан филиалга юборади.</w:t>
      </w:r>
    </w:p>
    <w:p w14:paraId="0EDD53AE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Давлат кадастрлари палатаси туман (шаҳар) филиали </w:t>
      </w:r>
      <w:r w:rsidRPr="003969B1">
        <w:rPr>
          <w:rFonts w:ascii="Arial" w:hAnsi="Arial" w:cs="Arial"/>
          <w:color w:val="0070C0"/>
          <w:sz w:val="24"/>
          <w:szCs w:val="24"/>
          <w:lang w:val="uz-Cyrl-UZ"/>
        </w:rPr>
        <w:t>ўн иш кунида:</w:t>
      </w:r>
    </w:p>
    <w:p w14:paraId="5BDFF5ED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буюртмада белгиланган ер участкасининг бўш ёки бўш эмаслигини аниқлайди;</w:t>
      </w:r>
    </w:p>
    <w:p w14:paraId="39EA7C62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Ер участкаси бўш бўлмаган тақдирда туман (шаҳар) ҳокимлиги ва қурилиш бўлимига маълумот юборади;</w:t>
      </w:r>
    </w:p>
    <w:p w14:paraId="73B29C08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Бўш ер участкалари бўйича ер танлаш материалларини тайёрлайди ва “YERELEKTRON” ААТга жойлаштиради.</w:t>
      </w:r>
    </w:p>
    <w:p w14:paraId="2618D658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Лойиҳа-қидирув ташкилоти </w:t>
      </w:r>
      <w:r w:rsidRPr="003969B1">
        <w:rPr>
          <w:rFonts w:ascii="Arial" w:hAnsi="Arial" w:cs="Arial"/>
          <w:color w:val="0070C0"/>
          <w:sz w:val="24"/>
          <w:szCs w:val="24"/>
          <w:lang w:val="uz-Cyrl-UZ"/>
        </w:rPr>
        <w:t xml:space="preserve">ўн иш кунидан йигирма беш иш кунигача бўлган муддатда </w:t>
      </w:r>
      <w:r w:rsidRPr="003969B1">
        <w:rPr>
          <w:rFonts w:ascii="Arial" w:hAnsi="Arial" w:cs="Arial"/>
          <w:sz w:val="24"/>
          <w:szCs w:val="24"/>
          <w:lang w:val="uz-Cyrl-UZ"/>
        </w:rPr>
        <w:t>ер участкаси ер ости коммуникациялари акс эттирилган топографик харитасини тайёрлайди ҳамда электрон шаклда тайёрланган топографик харитани “YERELEKTRON” ААТга жойлаштиради.</w:t>
      </w:r>
    </w:p>
    <w:p w14:paraId="21E3B620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Туман (шаҳар) қурилиш бўлими </w:t>
      </w:r>
      <w:r w:rsidRPr="006B63E5">
        <w:rPr>
          <w:rFonts w:ascii="Arial" w:hAnsi="Arial" w:cs="Arial"/>
          <w:color w:val="0070C0"/>
          <w:sz w:val="24"/>
          <w:szCs w:val="24"/>
          <w:lang w:val="uz-Cyrl-UZ"/>
        </w:rPr>
        <w:t xml:space="preserve">бир иш куни ичида </w:t>
      </w:r>
      <w:r w:rsidRPr="003969B1">
        <w:rPr>
          <w:rFonts w:ascii="Arial" w:hAnsi="Arial" w:cs="Arial"/>
          <w:sz w:val="24"/>
          <w:szCs w:val="24"/>
          <w:lang w:val="uz-Cyrl-UZ"/>
        </w:rPr>
        <w:t>топографик харита ва бўш ер танлаш материалларини “YERELEKTRON” ААТ орқали келишиш учун тегишли органларга юборади.</w:t>
      </w:r>
    </w:p>
    <w:p w14:paraId="37CEC065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Давлат йўл ҳаракати хавфсизлиги хизмати, ёнғин ҳавфсизлиги бўлимлари, иншоотларни эксплуатация қилувчи ташкилотлар </w:t>
      </w:r>
      <w:r w:rsidRPr="006B63E5">
        <w:rPr>
          <w:rFonts w:ascii="Arial" w:hAnsi="Arial" w:cs="Arial"/>
          <w:color w:val="0070C0"/>
          <w:sz w:val="24"/>
          <w:szCs w:val="24"/>
          <w:lang w:val="uz-Cyrl-UZ"/>
        </w:rPr>
        <w:t xml:space="preserve">уч иш куни ичида </w:t>
      </w:r>
      <w:r w:rsidRPr="003969B1">
        <w:rPr>
          <w:rFonts w:ascii="Arial" w:hAnsi="Arial" w:cs="Arial"/>
          <w:sz w:val="24"/>
          <w:szCs w:val="24"/>
          <w:lang w:val="uz-Cyrl-UZ"/>
        </w:rPr>
        <w:t>электрон рақамли имзо билан тасдиқлаган ҳолда материалларни келишади ёки келишишни рад этади.</w:t>
      </w:r>
    </w:p>
    <w:p w14:paraId="11B7A335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Туман (шаҳар) қурилиш бўлими </w:t>
      </w:r>
      <w:r w:rsidRPr="006B63E5">
        <w:rPr>
          <w:rFonts w:ascii="Arial" w:hAnsi="Arial" w:cs="Arial"/>
          <w:color w:val="0070C0"/>
          <w:sz w:val="24"/>
          <w:szCs w:val="24"/>
          <w:lang w:val="uz-Cyrl-UZ"/>
        </w:rPr>
        <w:t xml:space="preserve">уч иш куни ичида </w:t>
      </w:r>
      <w:r w:rsidRPr="003969B1">
        <w:rPr>
          <w:rFonts w:ascii="Arial" w:hAnsi="Arial" w:cs="Arial"/>
          <w:sz w:val="24"/>
          <w:szCs w:val="24"/>
          <w:lang w:val="uz-Cyrl-UZ"/>
        </w:rPr>
        <w:t>ер участкаси тўғрисида тегишли хулосани тайёрлайди, “YERELEKTRON” ААТга киритилади ва электрон рақамли имзо билан тасдиқланади.</w:t>
      </w:r>
    </w:p>
    <w:p w14:paraId="4CFCEACA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 xml:space="preserve">Коммунал ташкилотлар </w:t>
      </w:r>
      <w:r w:rsidRPr="006B63E5">
        <w:rPr>
          <w:rFonts w:ascii="Arial" w:hAnsi="Arial" w:cs="Arial"/>
          <w:color w:val="0070C0"/>
          <w:sz w:val="24"/>
          <w:szCs w:val="24"/>
          <w:lang w:val="uz-Cyrl-UZ"/>
        </w:rPr>
        <w:t xml:space="preserve">беш иш куни ичида </w:t>
      </w:r>
      <w:r w:rsidRPr="003969B1">
        <w:rPr>
          <w:rFonts w:ascii="Arial" w:hAnsi="Arial" w:cs="Arial"/>
          <w:sz w:val="24"/>
          <w:szCs w:val="24"/>
          <w:lang w:val="uz-Cyrl-UZ"/>
        </w:rPr>
        <w:t>YERELEKTRON” ААТ орқали ҳар бир ер участкаси бўйича муҳандислик-коммуникация тармоқларига улаш мумкинлиги тўғрисида маълумотлар тақдим этади.</w:t>
      </w:r>
    </w:p>
    <w:p w14:paraId="1DC82C9D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Экология бошқармалари хулоса тузади, уни электрон шаклда “YERELEKTRON” ААТга киритади ва тасдиқлайди.</w:t>
      </w:r>
    </w:p>
    <w:p w14:paraId="236445B9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Маданий мерос бошқармалари материалларини келишади ёки келишишни рад этади.</w:t>
      </w:r>
    </w:p>
    <w:p w14:paraId="58D39702" w14:textId="77777777" w:rsidR="00A33E53" w:rsidRPr="003969B1" w:rsidRDefault="00A33E53" w:rsidP="00A33E53">
      <w:pPr>
        <w:spacing w:after="40"/>
        <w:ind w:firstLine="709"/>
        <w:jc w:val="both"/>
        <w:rPr>
          <w:rFonts w:ascii="Arial" w:hAnsi="Arial" w:cs="Arial"/>
          <w:sz w:val="24"/>
          <w:szCs w:val="24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Автомобиль йўллари бош бошқармалари материалларини келишади ёки келишишни рад этади.</w:t>
      </w:r>
    </w:p>
    <w:p w14:paraId="67D5C859" w14:textId="5641B6FA" w:rsidR="003969B1" w:rsidRPr="006B63E5" w:rsidRDefault="003969B1" w:rsidP="003969B1">
      <w:pPr>
        <w:spacing w:before="120" w:after="120" w:line="252" w:lineRule="auto"/>
        <w:ind w:firstLine="680"/>
        <w:jc w:val="center"/>
        <w:rPr>
          <w:rFonts w:ascii="Arial" w:hAnsi="Arial" w:cs="Arial"/>
          <w:color w:val="0070C0"/>
          <w:sz w:val="24"/>
          <w:szCs w:val="24"/>
          <w:lang w:val="uz-Cyrl-UZ"/>
        </w:rPr>
      </w:pPr>
      <w:r w:rsidRPr="006B63E5">
        <w:rPr>
          <w:rFonts w:ascii="Arial" w:hAnsi="Arial" w:cs="Arial"/>
          <w:b/>
          <w:bCs/>
          <w:color w:val="0070C0"/>
          <w:sz w:val="24"/>
          <w:szCs w:val="24"/>
          <w:lang w:val="uz-Cyrl-UZ"/>
        </w:rPr>
        <w:t>Ўзбекистон Республикаси Ер ресурсларининг ҳолати ҳамда Кадастр агентлиги тизимида аҳолимизга кўрсатилаётган давлат хизматлари</w:t>
      </w:r>
    </w:p>
    <w:p w14:paraId="10739A4D" w14:textId="7B5786A8" w:rsidR="003A35C4" w:rsidRPr="003969B1" w:rsidRDefault="003A35C4" w:rsidP="003A35C4">
      <w:pPr>
        <w:spacing w:before="120" w:after="120" w:line="252" w:lineRule="auto"/>
        <w:ind w:firstLine="680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Бугунги кунда Кадастр агентлиги томонидан 10 дан ортиқ турдаги давлат хизматлари кўрсатилмоқда.</w:t>
      </w:r>
    </w:p>
    <w:p w14:paraId="3DF328C8" w14:textId="77777777" w:rsidR="003A35C4" w:rsidRPr="006B63E5" w:rsidRDefault="003A35C4" w:rsidP="003A35C4">
      <w:pPr>
        <w:spacing w:before="120" w:after="120" w:line="252" w:lineRule="auto"/>
        <w:ind w:firstLine="680"/>
        <w:jc w:val="both"/>
        <w:rPr>
          <w:rFonts w:ascii="Arial" w:hAnsi="Arial" w:cs="Arial"/>
          <w:color w:val="0070C0"/>
          <w:sz w:val="24"/>
          <w:szCs w:val="24"/>
          <w:lang w:val="uz-Cyrl-UZ"/>
        </w:rPr>
      </w:pPr>
      <w:r w:rsidRPr="006B63E5">
        <w:rPr>
          <w:rFonts w:ascii="Arial" w:hAnsi="Arial" w:cs="Arial"/>
          <w:color w:val="0070C0"/>
          <w:sz w:val="24"/>
          <w:szCs w:val="24"/>
          <w:lang w:val="uz-Cyrl-UZ"/>
        </w:rPr>
        <w:t>Хусусан:</w:t>
      </w:r>
    </w:p>
    <w:p w14:paraId="34704BF6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Кўчмас мулк объектларига кадастр паспортини тайёрлаш;</w:t>
      </w:r>
    </w:p>
    <w:p w14:paraId="531EE4E6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Кўчмас мулк объектига бўлган ҳуқуқларни давлат рўйхатидан ўтказиш;</w:t>
      </w:r>
    </w:p>
    <w:p w14:paraId="63401ECC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Ипотека ва ипотека ҳақидаги шартномаларни давлат рўйхатидан ўтказиш;</w:t>
      </w:r>
    </w:p>
    <w:p w14:paraId="2DEA70BF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Бино ва иншоотлар ижара шартномаларини давлат рўйхатидан ўтказиш;</w:t>
      </w:r>
    </w:p>
    <w:p w14:paraId="15F413CD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Сервитутларни давлат рўйхатидан ўтказиш;</w:t>
      </w:r>
    </w:p>
    <w:p w14:paraId="4FA84CBB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Фуқароларнинг номида шахсий уй-жойи борлиги ёки йўқлиги тўғрисидаги маълумотнома олиш;</w:t>
      </w:r>
    </w:p>
    <w:p w14:paraId="069470B0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Кўчмас мулкка оид кадастр маълумотларини тақдим этиш;</w:t>
      </w:r>
    </w:p>
    <w:p w14:paraId="07B3BFBF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lastRenderedPageBreak/>
        <w:t>Кўчмас мулк объектларига манзиллар бериш, уларни ўзгартириш ва мавжудлигини бекор қилиш;</w:t>
      </w:r>
    </w:p>
    <w:p w14:paraId="15CFB185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Шаҳодатномага эга бўлган кадастр муҳандиси томонидан тайёрланган кадастр йиғмажилдига асосан кўчмас мулкни ҳисобга олиш ва кадастр паспортини бериш;</w:t>
      </w:r>
    </w:p>
    <w:p w14:paraId="5BD9F875" w14:textId="77777777" w:rsidR="003A35C4" w:rsidRPr="003969B1" w:rsidRDefault="003A35C4" w:rsidP="003A35C4">
      <w:pPr>
        <w:pStyle w:val="a7"/>
        <w:numPr>
          <w:ilvl w:val="0"/>
          <w:numId w:val="24"/>
        </w:num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Қурилиши (реконструкцияси) тугалланган бино ва иншоотларни фойдаланишга қабул қилиш;</w:t>
      </w:r>
    </w:p>
    <w:p w14:paraId="541D82BC" w14:textId="77777777" w:rsidR="003A35C4" w:rsidRPr="003969B1" w:rsidRDefault="003A35C4" w:rsidP="003A35C4">
      <w:pPr>
        <w:spacing w:before="120" w:after="120" w:line="252" w:lineRule="auto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Мазкур хизматлар барчаси электрон кўринишда тақдим этилиши йўлга қўйилган.</w:t>
      </w:r>
    </w:p>
    <w:p w14:paraId="0B2D4529" w14:textId="775D2309" w:rsidR="003A35C4" w:rsidRPr="003969B1" w:rsidRDefault="003A35C4" w:rsidP="003A35C4">
      <w:pPr>
        <w:spacing w:before="120" w:after="120" w:line="252" w:lineRule="auto"/>
        <w:ind w:firstLine="680"/>
        <w:jc w:val="both"/>
        <w:rPr>
          <w:rFonts w:ascii="Arial" w:hAnsi="Arial" w:cs="Arial"/>
          <w:sz w:val="24"/>
          <w:szCs w:val="24"/>
          <w:lang w:val="uz-Cyrl-UZ"/>
        </w:rPr>
      </w:pPr>
      <w:r w:rsidRPr="003969B1">
        <w:rPr>
          <w:rFonts w:ascii="Arial" w:hAnsi="Arial" w:cs="Arial"/>
          <w:sz w:val="24"/>
          <w:szCs w:val="24"/>
          <w:lang w:val="uz-Cyrl-UZ"/>
        </w:rPr>
        <w:t>Хизматлардан фойдаланиш Давлат хизматлари марказлари,   Ягона давлат хизматлари портали орқали ёки нотариал идоралар орқали амалга оширилиши мумкин.</w:t>
      </w:r>
    </w:p>
    <w:p w14:paraId="613E6CE0" w14:textId="01DBBFAA" w:rsidR="003A35C4" w:rsidRDefault="003A35C4" w:rsidP="00447E1B">
      <w:pPr>
        <w:ind w:firstLine="709"/>
        <w:jc w:val="both"/>
        <w:rPr>
          <w:rFonts w:ascii="Arial" w:hAnsi="Arial" w:cs="Arial"/>
          <w:b/>
          <w:bCs/>
          <w:color w:val="002060"/>
          <w:sz w:val="24"/>
          <w:szCs w:val="24"/>
          <w:lang w:val="uz-Cyrl-UZ"/>
        </w:rPr>
      </w:pPr>
    </w:p>
    <w:p w14:paraId="66549A93" w14:textId="56BAD91F" w:rsidR="00AF60E7" w:rsidRDefault="00AF60E7" w:rsidP="00447E1B">
      <w:pPr>
        <w:ind w:firstLine="709"/>
        <w:jc w:val="both"/>
        <w:rPr>
          <w:rFonts w:ascii="Arial" w:hAnsi="Arial" w:cs="Arial"/>
          <w:b/>
          <w:bCs/>
          <w:color w:val="002060"/>
          <w:sz w:val="24"/>
          <w:szCs w:val="24"/>
          <w:lang w:val="uz-Cyrl-UZ"/>
        </w:rPr>
      </w:pPr>
    </w:p>
    <w:p w14:paraId="59285214" w14:textId="7AE19E9B" w:rsidR="00AF60E7" w:rsidRDefault="00AF60E7" w:rsidP="00447E1B">
      <w:pPr>
        <w:ind w:firstLine="709"/>
        <w:jc w:val="both"/>
        <w:rPr>
          <w:rFonts w:ascii="Arial" w:hAnsi="Arial" w:cs="Arial"/>
          <w:b/>
          <w:bCs/>
          <w:color w:val="002060"/>
          <w:sz w:val="24"/>
          <w:szCs w:val="24"/>
          <w:lang w:val="uz-Cyrl-UZ"/>
        </w:rPr>
      </w:pPr>
    </w:p>
    <w:p w14:paraId="3C8E9C3E" w14:textId="460CBAC8" w:rsidR="00AF60E7" w:rsidRDefault="00AF60E7" w:rsidP="00447E1B">
      <w:pPr>
        <w:ind w:firstLine="709"/>
        <w:jc w:val="both"/>
        <w:rPr>
          <w:rFonts w:ascii="Arial" w:hAnsi="Arial" w:cs="Arial"/>
          <w:b/>
          <w:bCs/>
          <w:color w:val="002060"/>
          <w:sz w:val="24"/>
          <w:szCs w:val="24"/>
          <w:lang w:val="uz-Cyrl-UZ"/>
        </w:rPr>
      </w:pPr>
    </w:p>
    <w:p w14:paraId="0A1FE817" w14:textId="77777777" w:rsidR="00AF60E7" w:rsidRDefault="00AF60E7" w:rsidP="00447E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2D5B1B1" w14:textId="77777777" w:rsidR="00BE40A7" w:rsidRPr="000B5EC6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bookmarkEnd w:id="1"/>
    <w:p w14:paraId="49136DAB" w14:textId="2F2EE10E" w:rsidR="00093A27" w:rsidRPr="00DC04A3" w:rsidRDefault="0082686B" w:rsidP="00DC04A3">
      <w:pPr>
        <w:spacing w:after="0" w:line="240" w:lineRule="auto"/>
        <w:ind w:left="-284" w:firstLine="709"/>
        <w:rPr>
          <w:rFonts w:ascii="Times New Roman" w:hAnsi="Times New Roman" w:cs="Times New Roman"/>
          <w:b/>
          <w:color w:val="1F4E79" w:themeColor="accent1" w:themeShade="80"/>
          <w:sz w:val="25"/>
          <w:szCs w:val="25"/>
          <w:lang w:val="uz-Cyrl-UZ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0642C" wp14:editId="00DA02F3">
                <wp:simplePos x="0" y="0"/>
                <wp:positionH relativeFrom="column">
                  <wp:posOffset>1804670</wp:posOffset>
                </wp:positionH>
                <wp:positionV relativeFrom="paragraph">
                  <wp:posOffset>43815</wp:posOffset>
                </wp:positionV>
                <wp:extent cx="4495800" cy="14859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501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451C" id="Скругленный прямоугольник 4" o:spid="_x0000_s1026" style="position:absolute;margin-left:142.1pt;margin-top:3.45pt;width:354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" fillcolor="#5b9bd5 [3204]" strokecolor="#15015f" strokeweight="1pt">
                <v:stroke joinstyle="miter"/>
              </v:roundrect>
            </w:pict>
          </mc:Fallback>
        </mc:AlternateContent>
      </w:r>
      <w:bookmarkEnd w:id="0"/>
    </w:p>
    <w:p w14:paraId="0AED8894" w14:textId="1AB01DEB" w:rsidR="00995823" w:rsidRPr="00AB77CF" w:rsidRDefault="00BE40A7" w:rsidP="00AB77CF">
      <w:pPr>
        <w:spacing w:after="0" w:line="240" w:lineRule="auto"/>
        <w:ind w:left="2268"/>
        <w:jc w:val="right"/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  <w:lang w:val="uz-Cyrl-UZ"/>
        </w:rPr>
      </w:pPr>
      <w:r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>Кадастр</w:t>
      </w:r>
      <w:r w:rsidR="00AB77CF"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 xml:space="preserve"> </w:t>
      </w:r>
      <w:proofErr w:type="spellStart"/>
      <w:r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>агентлиги</w:t>
      </w:r>
      <w:proofErr w:type="spellEnd"/>
      <w:r w:rsidR="00AB77CF"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 xml:space="preserve"> </w:t>
      </w:r>
    </w:p>
    <w:p w14:paraId="2135B31E" w14:textId="4CCF17F3" w:rsidR="0082686B" w:rsidRPr="00C959DD" w:rsidRDefault="00BE40A7" w:rsidP="00995823">
      <w:pPr>
        <w:spacing w:line="240" w:lineRule="auto"/>
        <w:ind w:left="2268"/>
        <w:jc w:val="right"/>
        <w:rPr>
          <w:rFonts w:ascii="Cambria" w:eastAsia="Times New Roman" w:hAnsi="Cambria" w:cs="Times New Roman"/>
          <w:iCs/>
          <w:color w:val="FFFFFF" w:themeColor="background1"/>
          <w:lang w:val="uz-Cyrl-UZ"/>
        </w:rPr>
      </w:pPr>
      <w:r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>Ахборот</w:t>
      </w:r>
      <w:r w:rsidR="0082686B" w:rsidRPr="00C959DD"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 xml:space="preserve"> </w:t>
      </w:r>
      <w:r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>хизмати</w:t>
      </w:r>
      <w:r w:rsidR="0082686B" w:rsidRPr="00BE40A7">
        <w:rPr>
          <w:rFonts w:ascii="Cambria" w:eastAsia="Times New Roman" w:hAnsi="Cambria" w:cs="Times New Roman"/>
          <w:b/>
          <w:iCs/>
          <w:color w:val="FFFFFF" w:themeColor="background1"/>
        </w:rPr>
        <w:t>: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 xml:space="preserve"> 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71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202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BE40A7">
        <w:rPr>
          <w:rFonts w:ascii="Cambria" w:eastAsia="Times New Roman" w:hAnsi="Cambria" w:cs="Times New Roman"/>
          <w:iCs/>
          <w:color w:val="FFFFFF" w:themeColor="background1"/>
        </w:rPr>
        <w:t>55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BE40A7">
        <w:rPr>
          <w:rFonts w:ascii="Cambria" w:eastAsia="Times New Roman" w:hAnsi="Cambria" w:cs="Times New Roman"/>
          <w:iCs/>
          <w:color w:val="FFFFFF" w:themeColor="background1"/>
        </w:rPr>
        <w:t>60</w:t>
      </w:r>
    </w:p>
    <w:p w14:paraId="54C417CF" w14:textId="7D2A7B8B" w:rsidR="00AB77CF" w:rsidRDefault="00995823" w:rsidP="00995823">
      <w:pPr>
        <w:spacing w:after="0" w:line="240" w:lineRule="auto"/>
        <w:ind w:left="2268"/>
        <w:jc w:val="both"/>
        <w:rPr>
          <w:rStyle w:val="ad"/>
          <w:rFonts w:eastAsia="Times New Roman"/>
          <w:iCs/>
          <w:color w:val="FFFFFF" w:themeColor="background1"/>
          <w:u w:val="none"/>
          <w:lang w:val="uz-Cyrl-UZ"/>
        </w:rPr>
      </w:pPr>
      <w:r>
        <w:rPr>
          <w:rFonts w:ascii="Times New Roman" w:eastAsia="Times New Roman" w:hAnsi="Times New Roman" w:cs="Times New Roman"/>
          <w:b/>
          <w:bCs/>
          <w:iCs/>
          <w:color w:val="FFFFFF" w:themeColor="background1"/>
          <w:lang w:val="uz-Cyrl-UZ"/>
        </w:rPr>
        <w:t xml:space="preserve">             </w:t>
      </w:r>
      <w:proofErr w:type="spellStart"/>
      <w:r w:rsidR="00BE40A7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Расмий</w:t>
      </w:r>
      <w:proofErr w:type="spellEnd"/>
      <w:r w:rsidR="00C959DD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 xml:space="preserve"> </w:t>
      </w:r>
      <w:r w:rsidR="00BE40A7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сайт</w:t>
      </w:r>
      <w:r w:rsidR="00C959DD" w:rsidRPr="00BE40A7">
        <w:rPr>
          <w:rFonts w:ascii="Times New Roman" w:eastAsia="Times New Roman" w:hAnsi="Times New Roman" w:cs="Times New Roman"/>
          <w:iCs/>
          <w:color w:val="FFFFFF" w:themeColor="background1"/>
        </w:rPr>
        <w:t xml:space="preserve"> – </w:t>
      </w:r>
      <w:hyperlink r:id="rId9" w:history="1">
        <w:r w:rsidR="00356E34" w:rsidRPr="005C24B6">
          <w:rPr>
            <w:rStyle w:val="ad"/>
            <w:rFonts w:eastAsia="Times New Roman"/>
            <w:iCs/>
            <w:lang w:val="en-US"/>
          </w:rPr>
          <w:t>www</w:t>
        </w:r>
        <w:r w:rsidR="00356E34" w:rsidRPr="005C24B6">
          <w:rPr>
            <w:rStyle w:val="ad"/>
            <w:rFonts w:eastAsia="Times New Roman"/>
            <w:iCs/>
          </w:rPr>
          <w:t>.</w:t>
        </w:r>
        <w:proofErr w:type="spellStart"/>
        <w:r w:rsidR="00356E34" w:rsidRPr="005C24B6">
          <w:rPr>
            <w:rStyle w:val="ad"/>
            <w:rFonts w:eastAsia="Times New Roman"/>
            <w:iCs/>
            <w:lang w:val="en-US"/>
          </w:rPr>
          <w:t>kadastr</w:t>
        </w:r>
        <w:proofErr w:type="spellEnd"/>
        <w:r w:rsidR="00356E34" w:rsidRPr="005C24B6">
          <w:rPr>
            <w:rStyle w:val="ad"/>
            <w:rFonts w:eastAsia="Times New Roman"/>
            <w:iCs/>
          </w:rPr>
          <w:t>.</w:t>
        </w:r>
      </w:hyperlink>
      <w:proofErr w:type="spellStart"/>
      <w:r w:rsidR="00356E34">
        <w:rPr>
          <w:rStyle w:val="ad"/>
          <w:rFonts w:eastAsia="Times New Roman"/>
          <w:iCs/>
          <w:lang w:val="en-US"/>
        </w:rPr>
        <w:t>uz</w:t>
      </w:r>
      <w:proofErr w:type="spellEnd"/>
      <w:r>
        <w:rPr>
          <w:rStyle w:val="ad"/>
          <w:rFonts w:eastAsia="Times New Roman"/>
          <w:iCs/>
          <w:color w:val="FFFFFF" w:themeColor="background1"/>
          <w:lang w:val="uz-Cyrl-UZ"/>
        </w:rPr>
        <w:t xml:space="preserve"> </w:t>
      </w:r>
      <w:r>
        <w:rPr>
          <w:rStyle w:val="ad"/>
          <w:rFonts w:eastAsia="Times New Roman"/>
          <w:iCs/>
          <w:color w:val="FFFFFF" w:themeColor="background1"/>
          <w:u w:val="none"/>
          <w:lang w:val="uz-Cyrl-UZ"/>
        </w:rPr>
        <w:t xml:space="preserve">     </w:t>
      </w:r>
    </w:p>
    <w:p w14:paraId="5B029F25" w14:textId="39E0FA4B" w:rsidR="00C959DD" w:rsidRPr="00BE40A7" w:rsidRDefault="00AB77CF" w:rsidP="00995823">
      <w:pPr>
        <w:spacing w:after="0" w:line="240" w:lineRule="auto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</w:pPr>
      <w:r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 xml:space="preserve"> 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Телеграм</w:t>
      </w:r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t xml:space="preserve"> 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https://t.me/uz_kadastr</w:t>
      </w:r>
    </w:p>
    <w:p w14:paraId="1ACBA1FF" w14:textId="5ED38B3C" w:rsidR="00AB77CF" w:rsidRDefault="00995823" w:rsidP="00995823">
      <w:pPr>
        <w:pStyle w:val="ac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uz-Cyrl-UZ"/>
        </w:rPr>
        <w:t xml:space="preserve">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Фа</w:t>
      </w:r>
      <w:r w:rsidR="00C959DD" w:rsidRPr="00C959DD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en-US"/>
        </w:rPr>
        <w:t>c</w:t>
      </w:r>
      <w:proofErr w:type="spellStart"/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ебоок</w:t>
      </w:r>
      <w:proofErr w:type="spellEnd"/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www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facebook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com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kadastr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</w:t>
      </w:r>
      <w:proofErr w:type="spellEnd"/>
    </w:p>
    <w:p w14:paraId="32E8304D" w14:textId="33103AB6" w:rsidR="00C959DD" w:rsidRPr="00356E34" w:rsidRDefault="00AB77CF" w:rsidP="00995823">
      <w:pPr>
        <w:pStyle w:val="ac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</w:pPr>
      <w:r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 xml:space="preserve">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Инстаграм</w:t>
      </w:r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t xml:space="preserve"> 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www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instagram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com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_</w:t>
      </w:r>
      <w:proofErr w:type="spellStart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kadastr</w:t>
      </w:r>
      <w:proofErr w:type="spellEnd"/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</w:p>
    <w:sectPr w:rsidR="00C959DD" w:rsidRPr="00356E34" w:rsidSect="00CF53F4">
      <w:headerReference w:type="default" r:id="rId10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82E1" w14:textId="77777777" w:rsidR="001B6E94" w:rsidRDefault="001B6E94" w:rsidP="008C11F0">
      <w:pPr>
        <w:spacing w:after="0" w:line="240" w:lineRule="auto"/>
      </w:pPr>
      <w:r>
        <w:separator/>
      </w:r>
    </w:p>
  </w:endnote>
  <w:endnote w:type="continuationSeparator" w:id="0">
    <w:p w14:paraId="3907D563" w14:textId="77777777" w:rsidR="001B6E94" w:rsidRDefault="001B6E94" w:rsidP="008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C3226" w14:textId="77777777" w:rsidR="001B6E94" w:rsidRDefault="001B6E94" w:rsidP="008C11F0">
      <w:pPr>
        <w:spacing w:after="0" w:line="240" w:lineRule="auto"/>
      </w:pPr>
      <w:r>
        <w:separator/>
      </w:r>
    </w:p>
  </w:footnote>
  <w:footnote w:type="continuationSeparator" w:id="0">
    <w:p w14:paraId="557C91EE" w14:textId="77777777" w:rsidR="001B6E94" w:rsidRDefault="001B6E94" w:rsidP="008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E49E" w14:textId="6D058F80" w:rsidR="00595DD9" w:rsidRPr="00F72AD7" w:rsidRDefault="000B5EC6" w:rsidP="00595DD9">
    <w:pPr>
      <w:pStyle w:val="a3"/>
      <w:jc w:val="right"/>
      <w:rPr>
        <w:rFonts w:ascii="Cambria" w:hAnsi="Cambria"/>
        <w:i/>
        <w:lang w:val="en-US"/>
      </w:rPr>
    </w:pPr>
    <w:r>
      <w:rPr>
        <w:rFonts w:ascii="Cambria" w:hAnsi="Cambria" w:cs="Times New Roman"/>
        <w:i/>
        <w:sz w:val="24"/>
        <w:szCs w:val="28"/>
        <w:lang w:val="uz-Latn-UZ"/>
      </w:rPr>
      <w:t>Пресс</w:t>
    </w:r>
    <w:r w:rsidR="00D40299">
      <w:rPr>
        <w:rFonts w:ascii="Cambria" w:hAnsi="Cambria" w:cs="Times New Roman"/>
        <w:i/>
        <w:sz w:val="24"/>
        <w:szCs w:val="28"/>
        <w:lang w:val="uz-Latn-UZ"/>
      </w:rPr>
      <w:t>-</w:t>
    </w:r>
    <w:r>
      <w:rPr>
        <w:rFonts w:ascii="Cambria" w:hAnsi="Cambria" w:cs="Times New Roman"/>
        <w:i/>
        <w:sz w:val="24"/>
        <w:szCs w:val="28"/>
        <w:lang w:val="uz-Latn-UZ"/>
      </w:rPr>
      <w:t>релиз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 w:rsidR="002C68E0">
      <w:rPr>
        <w:rFonts w:ascii="Cambria" w:hAnsi="Cambria" w:cs="Times New Roman"/>
        <w:i/>
        <w:sz w:val="24"/>
        <w:szCs w:val="28"/>
        <w:lang w:val="en-US"/>
      </w:rPr>
      <w:t>22</w:t>
    </w:r>
    <w:r w:rsidR="00041A42">
      <w:rPr>
        <w:rFonts w:ascii="Cambria" w:hAnsi="Cambria" w:cs="Times New Roman"/>
        <w:i/>
        <w:sz w:val="24"/>
        <w:szCs w:val="28"/>
        <w:lang w:val="en-US"/>
      </w:rPr>
      <w:t>.</w:t>
    </w:r>
    <w:r w:rsidR="00F101AF">
      <w:rPr>
        <w:rFonts w:ascii="Cambria" w:hAnsi="Cambria" w:cs="Times New Roman"/>
        <w:i/>
        <w:sz w:val="24"/>
        <w:szCs w:val="28"/>
        <w:lang w:val="en-US"/>
      </w:rPr>
      <w:t>0</w:t>
    </w:r>
    <w:r w:rsidR="002C68E0">
      <w:rPr>
        <w:rFonts w:ascii="Cambria" w:hAnsi="Cambria" w:cs="Times New Roman"/>
        <w:i/>
        <w:sz w:val="24"/>
        <w:szCs w:val="28"/>
        <w:lang w:val="en-US"/>
      </w:rPr>
      <w:t>4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>.202</w:t>
    </w:r>
    <w:r w:rsidR="00F101AF">
      <w:rPr>
        <w:rFonts w:ascii="Cambria" w:hAnsi="Cambria" w:cs="Times New Roman"/>
        <w:i/>
        <w:sz w:val="24"/>
        <w:szCs w:val="28"/>
        <w:lang w:val="en-US"/>
      </w:rPr>
      <w:t>2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>
      <w:rPr>
        <w:rFonts w:ascii="Cambria" w:hAnsi="Cambria" w:cs="Times New Roman"/>
        <w:i/>
        <w:sz w:val="24"/>
        <w:szCs w:val="28"/>
        <w:lang w:val="uz-Latn-UZ"/>
      </w:rPr>
      <w:t>йил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35pt;height:11.35pt" o:bullet="t">
        <v:imagedata r:id="rId1" o:title="msoAFEE"/>
      </v:shape>
    </w:pict>
  </w:numPicBullet>
  <w:abstractNum w:abstractNumId="0" w15:restartNumberingAfterBreak="0">
    <w:nsid w:val="03F3325B"/>
    <w:multiLevelType w:val="hybridMultilevel"/>
    <w:tmpl w:val="1EC4B43E"/>
    <w:lvl w:ilvl="0" w:tplc="8EFA994A">
      <w:numFmt w:val="bullet"/>
      <w:lvlText w:val="–"/>
      <w:lvlJc w:val="left"/>
      <w:pPr>
        <w:ind w:left="7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A0048D"/>
    <w:multiLevelType w:val="hybridMultilevel"/>
    <w:tmpl w:val="73ECC7F4"/>
    <w:lvl w:ilvl="0" w:tplc="9C50326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4C1966"/>
    <w:multiLevelType w:val="hybridMultilevel"/>
    <w:tmpl w:val="AC3E3C4C"/>
    <w:lvl w:ilvl="0" w:tplc="D57A2362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188"/>
    <w:multiLevelType w:val="hybridMultilevel"/>
    <w:tmpl w:val="B566C00A"/>
    <w:lvl w:ilvl="0" w:tplc="C3483B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C85BCD"/>
    <w:multiLevelType w:val="hybridMultilevel"/>
    <w:tmpl w:val="329A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4363B"/>
    <w:multiLevelType w:val="hybridMultilevel"/>
    <w:tmpl w:val="0B6EBE82"/>
    <w:lvl w:ilvl="0" w:tplc="FFE81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04097"/>
    <w:multiLevelType w:val="hybridMultilevel"/>
    <w:tmpl w:val="706AE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C5AAD"/>
    <w:multiLevelType w:val="hybridMultilevel"/>
    <w:tmpl w:val="9CBAF3F6"/>
    <w:lvl w:ilvl="0" w:tplc="50D6B54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CB3FC8"/>
    <w:multiLevelType w:val="hybridMultilevel"/>
    <w:tmpl w:val="7AB4A6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3D0C77"/>
    <w:multiLevelType w:val="hybridMultilevel"/>
    <w:tmpl w:val="D4A422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344B7"/>
    <w:multiLevelType w:val="hybridMultilevel"/>
    <w:tmpl w:val="4C70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8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054D0"/>
    <w:multiLevelType w:val="hybridMultilevel"/>
    <w:tmpl w:val="71A421C2"/>
    <w:lvl w:ilvl="0" w:tplc="29FC32A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A71782E"/>
    <w:multiLevelType w:val="hybridMultilevel"/>
    <w:tmpl w:val="81AC1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027EA"/>
    <w:multiLevelType w:val="hybridMultilevel"/>
    <w:tmpl w:val="EDBAA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122F7"/>
    <w:multiLevelType w:val="hybridMultilevel"/>
    <w:tmpl w:val="2E68D03E"/>
    <w:lvl w:ilvl="0" w:tplc="513CC19A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3F6A0D13"/>
    <w:multiLevelType w:val="hybridMultilevel"/>
    <w:tmpl w:val="0870F97C"/>
    <w:lvl w:ilvl="0" w:tplc="5DA01E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F198C"/>
    <w:multiLevelType w:val="hybridMultilevel"/>
    <w:tmpl w:val="68727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395C47"/>
    <w:multiLevelType w:val="hybridMultilevel"/>
    <w:tmpl w:val="366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60406"/>
    <w:multiLevelType w:val="hybridMultilevel"/>
    <w:tmpl w:val="14C29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F3551C"/>
    <w:multiLevelType w:val="hybridMultilevel"/>
    <w:tmpl w:val="C27803D4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E472E0C"/>
    <w:multiLevelType w:val="hybridMultilevel"/>
    <w:tmpl w:val="A9A0EB68"/>
    <w:lvl w:ilvl="0" w:tplc="CA36F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B2F52"/>
    <w:multiLevelType w:val="hybridMultilevel"/>
    <w:tmpl w:val="3CA4D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C3A82"/>
    <w:multiLevelType w:val="hybridMultilevel"/>
    <w:tmpl w:val="50E28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B58C1"/>
    <w:multiLevelType w:val="hybridMultilevel"/>
    <w:tmpl w:val="534049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7"/>
  </w:num>
  <w:num w:numId="5">
    <w:abstractNumId w:val="14"/>
  </w:num>
  <w:num w:numId="6">
    <w:abstractNumId w:val="2"/>
  </w:num>
  <w:num w:numId="7">
    <w:abstractNumId w:val="22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4"/>
  </w:num>
  <w:num w:numId="16">
    <w:abstractNumId w:val="13"/>
  </w:num>
  <w:num w:numId="17">
    <w:abstractNumId w:val="19"/>
  </w:num>
  <w:num w:numId="18">
    <w:abstractNumId w:val="0"/>
  </w:num>
  <w:num w:numId="19">
    <w:abstractNumId w:val="20"/>
  </w:num>
  <w:num w:numId="20">
    <w:abstractNumId w:val="8"/>
  </w:num>
  <w:num w:numId="21">
    <w:abstractNumId w:val="23"/>
  </w:num>
  <w:num w:numId="22">
    <w:abstractNumId w:val="9"/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F0"/>
    <w:rsid w:val="00004E7E"/>
    <w:rsid w:val="00012DE5"/>
    <w:rsid w:val="00041394"/>
    <w:rsid w:val="00041A42"/>
    <w:rsid w:val="0004494F"/>
    <w:rsid w:val="00061FCF"/>
    <w:rsid w:val="00067A9C"/>
    <w:rsid w:val="00092585"/>
    <w:rsid w:val="00093A27"/>
    <w:rsid w:val="0009753E"/>
    <w:rsid w:val="000B0E0B"/>
    <w:rsid w:val="000B53A4"/>
    <w:rsid w:val="000B5EC6"/>
    <w:rsid w:val="000C7B49"/>
    <w:rsid w:val="00106F8B"/>
    <w:rsid w:val="00122EBA"/>
    <w:rsid w:val="00127AF3"/>
    <w:rsid w:val="00127F73"/>
    <w:rsid w:val="00144E34"/>
    <w:rsid w:val="00151BE2"/>
    <w:rsid w:val="00155806"/>
    <w:rsid w:val="00180B45"/>
    <w:rsid w:val="001B218A"/>
    <w:rsid w:val="001B6E94"/>
    <w:rsid w:val="001E15BD"/>
    <w:rsid w:val="001E4971"/>
    <w:rsid w:val="001F36C1"/>
    <w:rsid w:val="00200D84"/>
    <w:rsid w:val="002049CD"/>
    <w:rsid w:val="002532D7"/>
    <w:rsid w:val="00264E86"/>
    <w:rsid w:val="00266042"/>
    <w:rsid w:val="002957F1"/>
    <w:rsid w:val="002967EB"/>
    <w:rsid w:val="00297781"/>
    <w:rsid w:val="002A24D3"/>
    <w:rsid w:val="002B508B"/>
    <w:rsid w:val="002C3A88"/>
    <w:rsid w:val="002C68E0"/>
    <w:rsid w:val="002E15EA"/>
    <w:rsid w:val="002E34AD"/>
    <w:rsid w:val="002E54C4"/>
    <w:rsid w:val="002F7FF8"/>
    <w:rsid w:val="00310AAF"/>
    <w:rsid w:val="00332EA5"/>
    <w:rsid w:val="00347A39"/>
    <w:rsid w:val="00356E34"/>
    <w:rsid w:val="0036384D"/>
    <w:rsid w:val="003745FA"/>
    <w:rsid w:val="003969B1"/>
    <w:rsid w:val="003A35C4"/>
    <w:rsid w:val="003A4EFA"/>
    <w:rsid w:val="003B3036"/>
    <w:rsid w:val="003B423E"/>
    <w:rsid w:val="003C5E52"/>
    <w:rsid w:val="003C6D3E"/>
    <w:rsid w:val="003D1562"/>
    <w:rsid w:val="003D33D9"/>
    <w:rsid w:val="003F3117"/>
    <w:rsid w:val="00401119"/>
    <w:rsid w:val="004146C2"/>
    <w:rsid w:val="0042660E"/>
    <w:rsid w:val="00443D54"/>
    <w:rsid w:val="00447E1B"/>
    <w:rsid w:val="00494656"/>
    <w:rsid w:val="004B3C14"/>
    <w:rsid w:val="004B56BA"/>
    <w:rsid w:val="004C21A8"/>
    <w:rsid w:val="004E5930"/>
    <w:rsid w:val="00506256"/>
    <w:rsid w:val="0053109F"/>
    <w:rsid w:val="005334D9"/>
    <w:rsid w:val="00586527"/>
    <w:rsid w:val="00587E70"/>
    <w:rsid w:val="00591DBB"/>
    <w:rsid w:val="00595DD9"/>
    <w:rsid w:val="005968DF"/>
    <w:rsid w:val="005A5C03"/>
    <w:rsid w:val="005C2294"/>
    <w:rsid w:val="005C2D45"/>
    <w:rsid w:val="005D17B1"/>
    <w:rsid w:val="005D344B"/>
    <w:rsid w:val="005E3608"/>
    <w:rsid w:val="0060731F"/>
    <w:rsid w:val="006139F6"/>
    <w:rsid w:val="006333BB"/>
    <w:rsid w:val="00636EEC"/>
    <w:rsid w:val="006634B1"/>
    <w:rsid w:val="0067001B"/>
    <w:rsid w:val="00674B5B"/>
    <w:rsid w:val="0067761A"/>
    <w:rsid w:val="00687B5A"/>
    <w:rsid w:val="006A4B5A"/>
    <w:rsid w:val="006B3CA0"/>
    <w:rsid w:val="006B4AB4"/>
    <w:rsid w:val="006B63E5"/>
    <w:rsid w:val="006D7EC2"/>
    <w:rsid w:val="006E0985"/>
    <w:rsid w:val="006E57A3"/>
    <w:rsid w:val="006F16F2"/>
    <w:rsid w:val="00700113"/>
    <w:rsid w:val="00713044"/>
    <w:rsid w:val="007249F7"/>
    <w:rsid w:val="00731733"/>
    <w:rsid w:val="00790ABA"/>
    <w:rsid w:val="00793685"/>
    <w:rsid w:val="007A7A21"/>
    <w:rsid w:val="007B3231"/>
    <w:rsid w:val="007B5134"/>
    <w:rsid w:val="007B728D"/>
    <w:rsid w:val="007C3029"/>
    <w:rsid w:val="007C4A2C"/>
    <w:rsid w:val="007F0736"/>
    <w:rsid w:val="008036EF"/>
    <w:rsid w:val="0080437A"/>
    <w:rsid w:val="00816CB1"/>
    <w:rsid w:val="0082686B"/>
    <w:rsid w:val="00833DEA"/>
    <w:rsid w:val="00836013"/>
    <w:rsid w:val="00854669"/>
    <w:rsid w:val="008777D1"/>
    <w:rsid w:val="0089284B"/>
    <w:rsid w:val="008B3C78"/>
    <w:rsid w:val="008C0646"/>
    <w:rsid w:val="008C11F0"/>
    <w:rsid w:val="008C7352"/>
    <w:rsid w:val="008C7B54"/>
    <w:rsid w:val="008D03DC"/>
    <w:rsid w:val="008D3C27"/>
    <w:rsid w:val="008D5AD1"/>
    <w:rsid w:val="008F515C"/>
    <w:rsid w:val="00920572"/>
    <w:rsid w:val="009249FB"/>
    <w:rsid w:val="00930173"/>
    <w:rsid w:val="00953FE3"/>
    <w:rsid w:val="00956203"/>
    <w:rsid w:val="0096330D"/>
    <w:rsid w:val="009716F2"/>
    <w:rsid w:val="00974FE7"/>
    <w:rsid w:val="0097549E"/>
    <w:rsid w:val="00982DB6"/>
    <w:rsid w:val="0098653E"/>
    <w:rsid w:val="00995823"/>
    <w:rsid w:val="009B0063"/>
    <w:rsid w:val="009C5C6F"/>
    <w:rsid w:val="009D5316"/>
    <w:rsid w:val="009D55A2"/>
    <w:rsid w:val="009D5F03"/>
    <w:rsid w:val="009F37AF"/>
    <w:rsid w:val="009F3A16"/>
    <w:rsid w:val="009F44B3"/>
    <w:rsid w:val="00A11A2D"/>
    <w:rsid w:val="00A14509"/>
    <w:rsid w:val="00A33E53"/>
    <w:rsid w:val="00A70783"/>
    <w:rsid w:val="00A8319A"/>
    <w:rsid w:val="00AB1C10"/>
    <w:rsid w:val="00AB77CF"/>
    <w:rsid w:val="00AE11C7"/>
    <w:rsid w:val="00AE61EE"/>
    <w:rsid w:val="00AE6DF7"/>
    <w:rsid w:val="00AF60E7"/>
    <w:rsid w:val="00B13128"/>
    <w:rsid w:val="00B170B8"/>
    <w:rsid w:val="00B25D6A"/>
    <w:rsid w:val="00B31ED8"/>
    <w:rsid w:val="00B36377"/>
    <w:rsid w:val="00B61F50"/>
    <w:rsid w:val="00B95311"/>
    <w:rsid w:val="00BB2978"/>
    <w:rsid w:val="00BB39D8"/>
    <w:rsid w:val="00BC0034"/>
    <w:rsid w:val="00BE40A7"/>
    <w:rsid w:val="00C14F68"/>
    <w:rsid w:val="00C35A29"/>
    <w:rsid w:val="00C444FF"/>
    <w:rsid w:val="00C478E1"/>
    <w:rsid w:val="00C56E7F"/>
    <w:rsid w:val="00C62204"/>
    <w:rsid w:val="00C85057"/>
    <w:rsid w:val="00C87072"/>
    <w:rsid w:val="00C93CF5"/>
    <w:rsid w:val="00C959DD"/>
    <w:rsid w:val="00CA4E42"/>
    <w:rsid w:val="00CC6041"/>
    <w:rsid w:val="00CD0370"/>
    <w:rsid w:val="00CE13C8"/>
    <w:rsid w:val="00CE7215"/>
    <w:rsid w:val="00CF183D"/>
    <w:rsid w:val="00CF53F4"/>
    <w:rsid w:val="00D35C31"/>
    <w:rsid w:val="00D40299"/>
    <w:rsid w:val="00D406DC"/>
    <w:rsid w:val="00D47ECB"/>
    <w:rsid w:val="00D62BA7"/>
    <w:rsid w:val="00D73E5B"/>
    <w:rsid w:val="00DA4911"/>
    <w:rsid w:val="00DB18C8"/>
    <w:rsid w:val="00DB7A13"/>
    <w:rsid w:val="00DC04A3"/>
    <w:rsid w:val="00DD67BB"/>
    <w:rsid w:val="00DE71D2"/>
    <w:rsid w:val="00E05834"/>
    <w:rsid w:val="00E13D3D"/>
    <w:rsid w:val="00E25579"/>
    <w:rsid w:val="00E41A34"/>
    <w:rsid w:val="00E53CD0"/>
    <w:rsid w:val="00E579D4"/>
    <w:rsid w:val="00E64A09"/>
    <w:rsid w:val="00E679ED"/>
    <w:rsid w:val="00E918B9"/>
    <w:rsid w:val="00E974CB"/>
    <w:rsid w:val="00ED67E5"/>
    <w:rsid w:val="00EF0BB7"/>
    <w:rsid w:val="00EF2BC9"/>
    <w:rsid w:val="00F05D0D"/>
    <w:rsid w:val="00F07DD1"/>
    <w:rsid w:val="00F101AF"/>
    <w:rsid w:val="00F20F2F"/>
    <w:rsid w:val="00F24943"/>
    <w:rsid w:val="00F25576"/>
    <w:rsid w:val="00F550B2"/>
    <w:rsid w:val="00F567DD"/>
    <w:rsid w:val="00F6062A"/>
    <w:rsid w:val="00F61DA4"/>
    <w:rsid w:val="00F71647"/>
    <w:rsid w:val="00F72AD7"/>
    <w:rsid w:val="00FA5A18"/>
    <w:rsid w:val="00FB2C14"/>
    <w:rsid w:val="00FB6030"/>
    <w:rsid w:val="00FC0013"/>
    <w:rsid w:val="00FD0B3A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460A"/>
  <w15:chartTrackingRefBased/>
  <w15:docId w15:val="{395B4C0B-7578-451C-95AB-15B207B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F0"/>
  </w:style>
  <w:style w:type="paragraph" w:styleId="a5">
    <w:name w:val="footer"/>
    <w:basedOn w:val="a"/>
    <w:link w:val="a6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F0"/>
  </w:style>
  <w:style w:type="paragraph" w:styleId="a7">
    <w:name w:val="List Paragraph"/>
    <w:basedOn w:val="a"/>
    <w:uiPriority w:val="34"/>
    <w:qFormat/>
    <w:rsid w:val="00816C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B54"/>
    <w:rPr>
      <w:i/>
      <w:iCs/>
    </w:rPr>
  </w:style>
  <w:style w:type="character" w:customStyle="1" w:styleId="error">
    <w:name w:val="error"/>
    <w:basedOn w:val="a0"/>
    <w:rsid w:val="000B0E0B"/>
  </w:style>
  <w:style w:type="paragraph" w:styleId="aa">
    <w:name w:val="Balloon Text"/>
    <w:basedOn w:val="a"/>
    <w:link w:val="ab"/>
    <w:uiPriority w:val="99"/>
    <w:semiHidden/>
    <w:unhideWhenUsed/>
    <w:rsid w:val="000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E7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F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D33D9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82686B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e"/>
    <w:uiPriority w:val="99"/>
    <w:locked/>
    <w:rsid w:val="002E1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2E15EA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2E15EA"/>
  </w:style>
  <w:style w:type="character" w:styleId="af0">
    <w:name w:val="Unresolved Mention"/>
    <w:basedOn w:val="a0"/>
    <w:uiPriority w:val="99"/>
    <w:semiHidden/>
    <w:unhideWhenUsed/>
    <w:rsid w:val="00995823"/>
    <w:rPr>
      <w:color w:val="605E5C"/>
      <w:shd w:val="clear" w:color="auto" w:fill="E1DFDD"/>
    </w:rPr>
  </w:style>
  <w:style w:type="character" w:customStyle="1" w:styleId="af1">
    <w:name w:val="Основной текст_"/>
    <w:basedOn w:val="a0"/>
    <w:link w:val="6"/>
    <w:locked/>
    <w:rsid w:val="008777D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1"/>
    <w:rsid w:val="008777D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">
    <w:name w:val="Основной текст2"/>
    <w:basedOn w:val="a0"/>
    <w:rsid w:val="008777D1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C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B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7B49"/>
  </w:style>
  <w:style w:type="paragraph" w:styleId="af2">
    <w:name w:val="Body Text Indent"/>
    <w:basedOn w:val="a"/>
    <w:link w:val="af3"/>
    <w:uiPriority w:val="99"/>
    <w:semiHidden/>
    <w:unhideWhenUsed/>
    <w:rsid w:val="002C68E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C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dastr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52956-7AB3-4175-80F9-D060ACF1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Мингбаева</dc:creator>
  <cp:keywords/>
  <dc:description/>
  <cp:lastModifiedBy>Азиза Асамутдинова</cp:lastModifiedBy>
  <cp:revision>2</cp:revision>
  <cp:lastPrinted>2022-04-22T08:29:00Z</cp:lastPrinted>
  <dcterms:created xsi:type="dcterms:W3CDTF">2022-04-22T09:21:00Z</dcterms:created>
  <dcterms:modified xsi:type="dcterms:W3CDTF">2022-04-22T09:21:00Z</dcterms:modified>
</cp:coreProperties>
</file>